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B55" w:rsidRPr="00190B55" w:rsidRDefault="00190B55" w:rsidP="00190B5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90B55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190B55" w:rsidRPr="00190B55" w:rsidRDefault="00190B55" w:rsidP="00190B5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90B55">
        <w:rPr>
          <w:rFonts w:ascii="Times New Roman" w:hAnsi="Times New Roman"/>
          <w:b/>
          <w:sz w:val="28"/>
          <w:szCs w:val="28"/>
        </w:rPr>
        <w:t xml:space="preserve">о работе с обращениями граждан в </w:t>
      </w:r>
      <w:proofErr w:type="spellStart"/>
      <w:r w:rsidRPr="00190B55">
        <w:rPr>
          <w:rFonts w:ascii="Times New Roman" w:hAnsi="Times New Roman"/>
          <w:b/>
          <w:sz w:val="28"/>
          <w:szCs w:val="28"/>
        </w:rPr>
        <w:t>Чистопольском</w:t>
      </w:r>
      <w:proofErr w:type="spellEnd"/>
      <w:r w:rsidRPr="00190B55">
        <w:rPr>
          <w:rFonts w:ascii="Times New Roman" w:hAnsi="Times New Roman"/>
          <w:b/>
          <w:sz w:val="28"/>
          <w:szCs w:val="28"/>
        </w:rPr>
        <w:t xml:space="preserve"> муниципальном районе Республики </w:t>
      </w:r>
      <w:r>
        <w:rPr>
          <w:rFonts w:ascii="Times New Roman" w:hAnsi="Times New Roman"/>
          <w:b/>
          <w:sz w:val="28"/>
          <w:szCs w:val="28"/>
        </w:rPr>
        <w:t>Татарстан за период с 01.01.2025 года по 30.06.2025</w:t>
      </w:r>
      <w:r w:rsidRPr="00190B55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F46E0D" w:rsidRPr="006641DA" w:rsidRDefault="00F46E0D" w:rsidP="00EB3A6F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B3A6F" w:rsidRPr="00415AC0" w:rsidRDefault="00EB3A6F" w:rsidP="007663B8">
      <w:pPr>
        <w:spacing w:after="0" w:line="36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A6443D">
        <w:rPr>
          <w:rFonts w:ascii="Times New Roman" w:hAnsi="Times New Roman"/>
          <w:sz w:val="28"/>
          <w:szCs w:val="28"/>
        </w:rPr>
        <w:t xml:space="preserve">В течение указанного периода </w:t>
      </w:r>
      <w:r w:rsidRPr="00A6443D">
        <w:rPr>
          <w:rFonts w:ascii="Times New Roman" w:hAnsi="Times New Roman"/>
          <w:color w:val="000000" w:themeColor="text1"/>
          <w:sz w:val="28"/>
          <w:szCs w:val="28"/>
        </w:rPr>
        <w:t xml:space="preserve">поступило </w:t>
      </w:r>
      <w:r w:rsidR="00C94929">
        <w:rPr>
          <w:rFonts w:ascii="Times New Roman" w:hAnsi="Times New Roman"/>
          <w:b/>
          <w:i/>
          <w:color w:val="000000" w:themeColor="text1"/>
          <w:sz w:val="28"/>
          <w:szCs w:val="28"/>
        </w:rPr>
        <w:t>780</w:t>
      </w:r>
      <w:r w:rsidRPr="00A6443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A6443D">
        <w:rPr>
          <w:rFonts w:ascii="Times New Roman" w:hAnsi="Times New Roman"/>
          <w:color w:val="000000" w:themeColor="text1"/>
          <w:sz w:val="28"/>
          <w:szCs w:val="28"/>
        </w:rPr>
        <w:t>обращений</w:t>
      </w:r>
      <w:r w:rsidRPr="00A6443D">
        <w:rPr>
          <w:rFonts w:ascii="Times New Roman" w:hAnsi="Times New Roman"/>
          <w:sz w:val="28"/>
          <w:szCs w:val="28"/>
        </w:rPr>
        <w:t xml:space="preserve">, </w:t>
      </w:r>
      <w:r w:rsidRPr="008D2A19">
        <w:rPr>
          <w:rFonts w:ascii="Times New Roman" w:hAnsi="Times New Roman"/>
          <w:sz w:val="28"/>
          <w:szCs w:val="28"/>
        </w:rPr>
        <w:t xml:space="preserve">что на </w:t>
      </w:r>
      <w:r w:rsidR="008D2A19" w:rsidRPr="008D2A19">
        <w:rPr>
          <w:rFonts w:ascii="Times New Roman" w:hAnsi="Times New Roman"/>
          <w:color w:val="000000" w:themeColor="text1"/>
          <w:sz w:val="28"/>
          <w:szCs w:val="28"/>
        </w:rPr>
        <w:t xml:space="preserve">24,6 </w:t>
      </w:r>
      <w:r w:rsidRPr="008D2A19">
        <w:rPr>
          <w:rFonts w:ascii="Times New Roman" w:hAnsi="Times New Roman"/>
          <w:color w:val="000000" w:themeColor="text1"/>
          <w:sz w:val="28"/>
          <w:szCs w:val="28"/>
        </w:rPr>
        <w:t xml:space="preserve">% </w:t>
      </w:r>
      <w:r w:rsidR="008D2A19" w:rsidRPr="008D2A19">
        <w:rPr>
          <w:rFonts w:ascii="Times New Roman" w:hAnsi="Times New Roman"/>
          <w:sz w:val="28"/>
          <w:szCs w:val="28"/>
        </w:rPr>
        <w:t>больше</w:t>
      </w:r>
      <w:r w:rsidRPr="008D2A19">
        <w:rPr>
          <w:rFonts w:ascii="Times New Roman" w:hAnsi="Times New Roman"/>
          <w:sz w:val="28"/>
          <w:szCs w:val="28"/>
        </w:rPr>
        <w:t xml:space="preserve">, чем в аналогичный период 2024 </w:t>
      </w:r>
      <w:r w:rsidRPr="008D2A19">
        <w:rPr>
          <w:rFonts w:ascii="Times New Roman" w:hAnsi="Times New Roman"/>
          <w:color w:val="000000" w:themeColor="text1"/>
          <w:sz w:val="28"/>
          <w:szCs w:val="28"/>
        </w:rPr>
        <w:t>года (</w:t>
      </w:r>
      <w:r w:rsidR="00A6443D" w:rsidRPr="008D2A19">
        <w:rPr>
          <w:rFonts w:ascii="Times New Roman" w:hAnsi="Times New Roman"/>
          <w:b/>
          <w:i/>
          <w:color w:val="000000" w:themeColor="text1"/>
          <w:sz w:val="28"/>
          <w:szCs w:val="28"/>
        </w:rPr>
        <w:t>626</w:t>
      </w:r>
      <w:r w:rsidRPr="008D2A1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8D2A19">
        <w:rPr>
          <w:rFonts w:ascii="Times New Roman" w:hAnsi="Times New Roman"/>
          <w:color w:val="000000" w:themeColor="text1"/>
          <w:sz w:val="28"/>
          <w:szCs w:val="28"/>
        </w:rPr>
        <w:t>обращений).</w:t>
      </w:r>
    </w:p>
    <w:p w:rsidR="00F46E0D" w:rsidRPr="00415AC0" w:rsidRDefault="00EB3A6F" w:rsidP="007663B8">
      <w:pPr>
        <w:spacing w:after="0" w:line="36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C94929">
        <w:rPr>
          <w:rFonts w:ascii="Times New Roman" w:hAnsi="Times New Roman"/>
          <w:color w:val="000000" w:themeColor="text1"/>
          <w:sz w:val="28"/>
          <w:szCs w:val="28"/>
        </w:rPr>
        <w:t>Из общего числа письменных и устных (</w:t>
      </w:r>
      <w:r w:rsidR="00C94929">
        <w:rPr>
          <w:rFonts w:ascii="Times New Roman" w:hAnsi="Times New Roman"/>
          <w:b/>
          <w:i/>
          <w:color w:val="000000" w:themeColor="text1"/>
          <w:sz w:val="28"/>
          <w:szCs w:val="28"/>
        </w:rPr>
        <w:t>780</w:t>
      </w:r>
      <w:r w:rsidRPr="00C94929">
        <w:rPr>
          <w:rFonts w:ascii="Times New Roman" w:hAnsi="Times New Roman"/>
          <w:color w:val="000000" w:themeColor="text1"/>
          <w:sz w:val="28"/>
          <w:szCs w:val="28"/>
        </w:rPr>
        <w:t>) обращений граждан в адрес Главы и Руководителя Исполнительного комитета Чистопольского муниципального района –</w:t>
      </w:r>
      <w:r w:rsidRPr="00C9492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94929" w:rsidRPr="00C94929">
        <w:rPr>
          <w:rFonts w:ascii="Times New Roman" w:hAnsi="Times New Roman"/>
          <w:b/>
          <w:i/>
          <w:color w:val="000000" w:themeColor="text1"/>
          <w:sz w:val="28"/>
          <w:szCs w:val="28"/>
        </w:rPr>
        <w:t>266</w:t>
      </w:r>
      <w:r w:rsidRPr="00C94929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r w:rsidRPr="00C94929">
        <w:rPr>
          <w:rFonts w:ascii="Times New Roman" w:hAnsi="Times New Roman"/>
          <w:b/>
          <w:color w:val="000000" w:themeColor="text1"/>
          <w:sz w:val="28"/>
          <w:szCs w:val="28"/>
        </w:rPr>
        <w:t>обращений</w:t>
      </w:r>
      <w:r w:rsidRPr="00C94929">
        <w:rPr>
          <w:rFonts w:ascii="Times New Roman" w:hAnsi="Times New Roman"/>
          <w:color w:val="000000" w:themeColor="text1"/>
          <w:sz w:val="28"/>
          <w:szCs w:val="28"/>
        </w:rPr>
        <w:t xml:space="preserve"> поступило </w:t>
      </w:r>
      <w:proofErr w:type="spellStart"/>
      <w:r w:rsidRPr="00C94929">
        <w:rPr>
          <w:rFonts w:ascii="Times New Roman" w:hAnsi="Times New Roman"/>
          <w:color w:val="000000" w:themeColor="text1"/>
          <w:sz w:val="28"/>
          <w:szCs w:val="28"/>
        </w:rPr>
        <w:t>эл</w:t>
      </w:r>
      <w:bookmarkStart w:id="0" w:name="_GoBack"/>
      <w:bookmarkEnd w:id="0"/>
      <w:r w:rsidRPr="00C9492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975792" w:rsidRPr="00C94929">
        <w:rPr>
          <w:rFonts w:ascii="Times New Roman" w:hAnsi="Times New Roman"/>
          <w:color w:val="000000" w:themeColor="text1"/>
          <w:sz w:val="28"/>
          <w:szCs w:val="28"/>
        </w:rPr>
        <w:t>ктронно</w:t>
      </w:r>
      <w:proofErr w:type="spellEnd"/>
      <w:r w:rsidR="00975792" w:rsidRPr="00C94929">
        <w:rPr>
          <w:rFonts w:ascii="Times New Roman" w:hAnsi="Times New Roman"/>
          <w:color w:val="000000" w:themeColor="text1"/>
          <w:sz w:val="28"/>
          <w:szCs w:val="28"/>
        </w:rPr>
        <w:t xml:space="preserve"> и на бумажном носителе,</w:t>
      </w:r>
      <w:r w:rsidR="00C9492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94929">
        <w:rPr>
          <w:rFonts w:ascii="Times New Roman" w:hAnsi="Times New Roman"/>
          <w:b/>
          <w:i/>
          <w:color w:val="000000" w:themeColor="text1"/>
          <w:sz w:val="28"/>
          <w:szCs w:val="28"/>
        </w:rPr>
        <w:t>82</w:t>
      </w:r>
      <w:r w:rsidR="00D8684B" w:rsidRPr="00D8684B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r w:rsidR="00D8684B" w:rsidRPr="00D8684B">
        <w:rPr>
          <w:rFonts w:ascii="Times New Roman" w:hAnsi="Times New Roman"/>
          <w:b/>
          <w:color w:val="000000" w:themeColor="text1"/>
          <w:sz w:val="28"/>
          <w:szCs w:val="28"/>
        </w:rPr>
        <w:t>обращения</w:t>
      </w:r>
      <w:r w:rsidRPr="00D8684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D8684B">
        <w:rPr>
          <w:rFonts w:ascii="Times New Roman" w:hAnsi="Times New Roman"/>
          <w:color w:val="000000" w:themeColor="text1"/>
          <w:sz w:val="28"/>
          <w:szCs w:val="28"/>
        </w:rPr>
        <w:t xml:space="preserve">поступило в устной форме. </w:t>
      </w:r>
    </w:p>
    <w:p w:rsidR="00F46E0D" w:rsidRPr="00A6443D" w:rsidRDefault="00EB3A6F" w:rsidP="007663B8">
      <w:pPr>
        <w:spacing w:after="0" w:line="360" w:lineRule="auto"/>
        <w:ind w:firstLine="567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6443D">
        <w:rPr>
          <w:rFonts w:ascii="Times New Roman" w:hAnsi="Times New Roman"/>
          <w:color w:val="000000" w:themeColor="text1"/>
          <w:sz w:val="28"/>
          <w:szCs w:val="28"/>
        </w:rPr>
        <w:t xml:space="preserve">С целью обеспечения открытости и доступности органов власти для населения на официальном сайте района работает Интернет – приемная официального портала Правительства Республики Татарстан, где каждый желающий может обратиться с предложением, заявлением или жалобой. В 2025 году через </w:t>
      </w:r>
      <w:r w:rsidRPr="00A6443D">
        <w:rPr>
          <w:rFonts w:ascii="Times New Roman" w:hAnsi="Times New Roman"/>
          <w:b/>
          <w:color w:val="000000" w:themeColor="text1"/>
          <w:sz w:val="28"/>
          <w:szCs w:val="28"/>
        </w:rPr>
        <w:t>Интернет – приемную</w:t>
      </w:r>
      <w:r w:rsidRPr="00A6443D">
        <w:rPr>
          <w:rFonts w:ascii="Times New Roman" w:hAnsi="Times New Roman"/>
          <w:color w:val="000000" w:themeColor="text1"/>
          <w:sz w:val="28"/>
          <w:szCs w:val="28"/>
        </w:rPr>
        <w:t xml:space="preserve"> в адрес Главы и Руководителя Исполнительного комитета поступило </w:t>
      </w:r>
      <w:r w:rsidR="00A6443D" w:rsidRPr="00A6443D">
        <w:rPr>
          <w:rFonts w:ascii="Times New Roman" w:hAnsi="Times New Roman"/>
          <w:b/>
          <w:i/>
          <w:color w:val="000000" w:themeColor="text1"/>
          <w:sz w:val="28"/>
          <w:szCs w:val="28"/>
        </w:rPr>
        <w:t>86</w:t>
      </w:r>
      <w:r w:rsidRPr="00A6443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6443D" w:rsidRPr="00A6443D">
        <w:rPr>
          <w:rFonts w:ascii="Times New Roman" w:hAnsi="Times New Roman"/>
          <w:b/>
          <w:color w:val="000000" w:themeColor="text1"/>
          <w:sz w:val="28"/>
          <w:szCs w:val="28"/>
        </w:rPr>
        <w:t>обращений</w:t>
      </w:r>
      <w:r w:rsidRPr="00A6443D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p w:rsidR="00EB3A6F" w:rsidRPr="00362086" w:rsidRDefault="00EB3A6F" w:rsidP="007663B8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62086">
        <w:rPr>
          <w:b/>
          <w:sz w:val="28"/>
          <w:szCs w:val="28"/>
        </w:rPr>
        <w:t xml:space="preserve">По виду обращений </w:t>
      </w:r>
      <w:r w:rsidR="00362086" w:rsidRPr="00362086">
        <w:rPr>
          <w:b/>
          <w:i/>
          <w:sz w:val="28"/>
          <w:szCs w:val="28"/>
        </w:rPr>
        <w:t xml:space="preserve">22 </w:t>
      </w:r>
      <w:r w:rsidRPr="00362086">
        <w:rPr>
          <w:sz w:val="28"/>
          <w:szCs w:val="28"/>
        </w:rPr>
        <w:t xml:space="preserve">являются коллективными </w:t>
      </w:r>
      <w:r w:rsidRPr="00A6443D">
        <w:rPr>
          <w:sz w:val="28"/>
          <w:szCs w:val="28"/>
        </w:rPr>
        <w:t>(</w:t>
      </w:r>
      <w:r w:rsidRPr="00A6443D">
        <w:rPr>
          <w:i/>
          <w:sz w:val="28"/>
          <w:szCs w:val="28"/>
        </w:rPr>
        <w:t>2024 г.</w:t>
      </w:r>
      <w:r w:rsidRPr="00A6443D">
        <w:rPr>
          <w:sz w:val="28"/>
          <w:szCs w:val="28"/>
        </w:rPr>
        <w:t xml:space="preserve"> – </w:t>
      </w:r>
      <w:r w:rsidR="00A6443D" w:rsidRPr="00A6443D">
        <w:rPr>
          <w:b/>
          <w:i/>
          <w:sz w:val="28"/>
          <w:szCs w:val="28"/>
        </w:rPr>
        <w:t>22</w:t>
      </w:r>
      <w:r w:rsidRPr="00A6443D">
        <w:rPr>
          <w:sz w:val="28"/>
          <w:szCs w:val="28"/>
        </w:rPr>
        <w:t>).</w:t>
      </w:r>
      <w:r w:rsidRPr="00362086">
        <w:rPr>
          <w:sz w:val="28"/>
          <w:szCs w:val="28"/>
        </w:rPr>
        <w:t xml:space="preserve"> </w:t>
      </w:r>
    </w:p>
    <w:p w:rsidR="00F906FC" w:rsidRPr="00362086" w:rsidRDefault="00EB3A6F" w:rsidP="007663B8">
      <w:pPr>
        <w:pStyle w:val="Default"/>
        <w:spacing w:line="360" w:lineRule="auto"/>
        <w:ind w:firstLine="567"/>
        <w:jc w:val="both"/>
        <w:rPr>
          <w:b/>
          <w:sz w:val="28"/>
          <w:szCs w:val="28"/>
        </w:rPr>
      </w:pPr>
      <w:r w:rsidRPr="00362086">
        <w:rPr>
          <w:sz w:val="28"/>
          <w:szCs w:val="28"/>
        </w:rPr>
        <w:t xml:space="preserve">Традиционно поступают письма с выражением благодарности в адрес руководства города и района за внимание и помощь при решении конкретных проблем и содействие в защите интересов граждан. </w:t>
      </w:r>
      <w:r w:rsidR="00F35145" w:rsidRPr="00362086">
        <w:rPr>
          <w:sz w:val="28"/>
          <w:szCs w:val="28"/>
        </w:rPr>
        <w:t>За 6 месяцев</w:t>
      </w:r>
      <w:r w:rsidR="005D6B5F" w:rsidRPr="00362086">
        <w:rPr>
          <w:sz w:val="28"/>
          <w:szCs w:val="28"/>
        </w:rPr>
        <w:t xml:space="preserve"> 2025 года</w:t>
      </w:r>
      <w:r w:rsidRPr="00362086">
        <w:rPr>
          <w:sz w:val="28"/>
          <w:szCs w:val="28"/>
        </w:rPr>
        <w:t xml:space="preserve"> было зарегистрировано </w:t>
      </w:r>
      <w:r w:rsidR="00362086" w:rsidRPr="00362086">
        <w:rPr>
          <w:b/>
          <w:i/>
          <w:sz w:val="28"/>
          <w:szCs w:val="28"/>
        </w:rPr>
        <w:t>4</w:t>
      </w:r>
      <w:r w:rsidRPr="00362086">
        <w:rPr>
          <w:b/>
          <w:i/>
          <w:sz w:val="28"/>
          <w:szCs w:val="28"/>
        </w:rPr>
        <w:t xml:space="preserve"> </w:t>
      </w:r>
      <w:r w:rsidRPr="00362086">
        <w:rPr>
          <w:b/>
          <w:sz w:val="28"/>
          <w:szCs w:val="28"/>
        </w:rPr>
        <w:t>благодарности.</w:t>
      </w:r>
    </w:p>
    <w:p w:rsidR="00EB3A6F" w:rsidRPr="00975792" w:rsidRDefault="00EB3A6F" w:rsidP="007663B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757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территориальному признаку количество обращений граждан распределилось следующим образом:</w:t>
      </w:r>
    </w:p>
    <w:p w:rsidR="00EB3A6F" w:rsidRPr="00975792" w:rsidRDefault="00EB3A6F" w:rsidP="007663B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757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975792">
        <w:rPr>
          <w:rFonts w:ascii="Times New Roman" w:hAnsi="Times New Roman"/>
          <w:color w:val="000000"/>
          <w:sz w:val="28"/>
          <w:szCs w:val="28"/>
        </w:rPr>
        <w:t xml:space="preserve">г. Чистополь – </w:t>
      </w:r>
      <w:r w:rsidR="00C94929">
        <w:rPr>
          <w:rFonts w:ascii="Times New Roman" w:hAnsi="Times New Roman"/>
          <w:b/>
          <w:i/>
          <w:color w:val="000000"/>
          <w:sz w:val="28"/>
          <w:szCs w:val="28"/>
        </w:rPr>
        <w:t>414</w:t>
      </w:r>
      <w:r w:rsidRPr="0097579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975792" w:rsidRPr="00975792">
        <w:rPr>
          <w:rFonts w:ascii="Times New Roman" w:hAnsi="Times New Roman"/>
          <w:color w:val="000000"/>
          <w:sz w:val="28"/>
          <w:szCs w:val="28"/>
        </w:rPr>
        <w:t>обращения</w:t>
      </w:r>
      <w:r w:rsidRPr="00975792">
        <w:rPr>
          <w:rFonts w:ascii="Times New Roman" w:hAnsi="Times New Roman"/>
          <w:color w:val="000000"/>
          <w:sz w:val="28"/>
          <w:szCs w:val="28"/>
        </w:rPr>
        <w:t>;</w:t>
      </w:r>
    </w:p>
    <w:p w:rsidR="00EB3A6F" w:rsidRDefault="00EB3A6F" w:rsidP="007663B8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75792">
        <w:rPr>
          <w:rFonts w:ascii="Times New Roman" w:hAnsi="Times New Roman"/>
          <w:color w:val="000000"/>
          <w:sz w:val="28"/>
          <w:szCs w:val="28"/>
        </w:rPr>
        <w:t xml:space="preserve">- Чистопольский район – </w:t>
      </w:r>
      <w:r w:rsidR="00C94929">
        <w:rPr>
          <w:rFonts w:ascii="Times New Roman" w:hAnsi="Times New Roman"/>
          <w:b/>
          <w:i/>
          <w:color w:val="000000"/>
          <w:sz w:val="28"/>
          <w:szCs w:val="28"/>
        </w:rPr>
        <w:t>366</w:t>
      </w:r>
      <w:r w:rsidRPr="0097579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75792">
        <w:rPr>
          <w:rFonts w:ascii="Times New Roman" w:hAnsi="Times New Roman"/>
          <w:color w:val="000000"/>
          <w:sz w:val="28"/>
          <w:szCs w:val="28"/>
        </w:rPr>
        <w:t>обращений.</w:t>
      </w:r>
      <w:r w:rsidRPr="00941F4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5D6B5F" w:rsidRDefault="005D6B5F" w:rsidP="007663B8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70E83" w:rsidRDefault="00470E83" w:rsidP="00EB3A6F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461000" cy="2599267"/>
            <wp:effectExtent l="0" t="0" r="6350" b="1079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72052" w:rsidRPr="00941F4E" w:rsidRDefault="00272052" w:rsidP="007663B8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B3A6F" w:rsidRPr="007663B8" w:rsidRDefault="00EB3A6F" w:rsidP="007663B8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663B8">
        <w:rPr>
          <w:rFonts w:ascii="Times New Roman" w:hAnsi="Times New Roman"/>
          <w:b/>
          <w:color w:val="000000" w:themeColor="text1"/>
          <w:sz w:val="28"/>
          <w:szCs w:val="28"/>
        </w:rPr>
        <w:t>На личном приеме</w:t>
      </w:r>
      <w:r w:rsidRPr="007663B8">
        <w:rPr>
          <w:rFonts w:ascii="Times New Roman" w:hAnsi="Times New Roman"/>
          <w:color w:val="000000" w:themeColor="text1"/>
          <w:sz w:val="28"/>
          <w:szCs w:val="28"/>
        </w:rPr>
        <w:t xml:space="preserve"> в отчетном периоде Главой Чистопольского района и Руководителем Исполнительного комитета Чистопольског</w:t>
      </w:r>
      <w:r w:rsidR="00415AC0">
        <w:rPr>
          <w:rFonts w:ascii="Times New Roman" w:hAnsi="Times New Roman"/>
          <w:color w:val="000000" w:themeColor="text1"/>
          <w:sz w:val="28"/>
          <w:szCs w:val="28"/>
        </w:rPr>
        <w:t xml:space="preserve">о муниципального района принято </w:t>
      </w:r>
      <w:r w:rsidR="00415AC0">
        <w:rPr>
          <w:rFonts w:ascii="Times New Roman" w:hAnsi="Times New Roman"/>
          <w:b/>
          <w:i/>
          <w:color w:val="000000" w:themeColor="text1"/>
          <w:sz w:val="28"/>
          <w:szCs w:val="28"/>
        </w:rPr>
        <w:t>82</w:t>
      </w:r>
      <w:r w:rsidRPr="007663B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7663B8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415AC0">
        <w:rPr>
          <w:rFonts w:ascii="Times New Roman" w:hAnsi="Times New Roman"/>
          <w:color w:val="000000" w:themeColor="text1"/>
          <w:sz w:val="28"/>
          <w:szCs w:val="28"/>
        </w:rPr>
        <w:t>ина</w:t>
      </w:r>
      <w:r w:rsidRPr="007663B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8D2A19" w:rsidRPr="008D2A19">
        <w:rPr>
          <w:rFonts w:ascii="Times New Roman" w:hAnsi="Times New Roman"/>
          <w:color w:val="000000" w:themeColor="text1"/>
          <w:sz w:val="28"/>
          <w:szCs w:val="28"/>
        </w:rPr>
        <w:t>что на 35</w:t>
      </w:r>
      <w:r w:rsidRPr="008D2A19">
        <w:rPr>
          <w:rFonts w:ascii="Times New Roman" w:hAnsi="Times New Roman"/>
          <w:color w:val="000000" w:themeColor="text1"/>
          <w:sz w:val="28"/>
          <w:szCs w:val="28"/>
        </w:rPr>
        <w:t>% меньше, че</w:t>
      </w:r>
      <w:r w:rsidRPr="00C94929">
        <w:rPr>
          <w:rFonts w:ascii="Times New Roman" w:hAnsi="Times New Roman"/>
          <w:color w:val="000000" w:themeColor="text1"/>
          <w:sz w:val="28"/>
          <w:szCs w:val="28"/>
        </w:rPr>
        <w:t>м в аналогичный период 2024 года.</w:t>
      </w:r>
      <w:r w:rsidRPr="007663B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72052" w:rsidRDefault="00272052" w:rsidP="00272052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3A6F" w:rsidRDefault="00EB3A6F" w:rsidP="00EB3A6F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056467"/>
            <wp:effectExtent l="0" t="0" r="0" b="1079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B3A6F" w:rsidRDefault="00EB3A6F" w:rsidP="007663B8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9502C">
        <w:rPr>
          <w:rFonts w:ascii="Times New Roman" w:eastAsia="Times New Roman" w:hAnsi="Times New Roman"/>
          <w:sz w:val="28"/>
          <w:szCs w:val="28"/>
        </w:rPr>
        <w:t xml:space="preserve">Граждане, указавшие свои социальные положения в своих предложениях, жалобах и заявлениях в адрес Главы и Руководителя </w:t>
      </w:r>
      <w:r w:rsidRPr="0059502C">
        <w:rPr>
          <w:rFonts w:ascii="Times New Roman" w:hAnsi="Times New Roman"/>
          <w:sz w:val="28"/>
          <w:szCs w:val="28"/>
        </w:rPr>
        <w:t>Исполнительного комитета</w:t>
      </w:r>
      <w:r w:rsidRPr="0059502C">
        <w:rPr>
          <w:rFonts w:ascii="Times New Roman" w:eastAsia="Times New Roman" w:hAnsi="Times New Roman"/>
          <w:sz w:val="28"/>
          <w:szCs w:val="28"/>
        </w:rPr>
        <w:t xml:space="preserve"> распределились в следующие «социальные группы»:</w:t>
      </w:r>
    </w:p>
    <w:p w:rsidR="00EB3A6F" w:rsidRDefault="00EB3A6F" w:rsidP="00F906FC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294168" w:rsidRDefault="00294168" w:rsidP="00F906FC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294168" w:rsidRDefault="00294168" w:rsidP="00F906FC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5D6B5F" w:rsidRDefault="005D6B5F" w:rsidP="00F906FC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2" w:space="0" w:color="auto"/>
          <w:left w:val="single" w:sz="6" w:space="0" w:color="auto"/>
          <w:bottom w:val="single" w:sz="6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7"/>
        <w:gridCol w:w="2681"/>
      </w:tblGrid>
      <w:tr w:rsidR="00EB3A6F" w:rsidTr="002A24D9">
        <w:trPr>
          <w:tblHeader/>
          <w:jc w:val="center"/>
        </w:trPr>
        <w:tc>
          <w:tcPr>
            <w:tcW w:w="411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A6F" w:rsidRPr="00BA67A5" w:rsidRDefault="00EB3A6F" w:rsidP="00BC3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A67A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Социальная группа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A6F" w:rsidRPr="00BA67A5" w:rsidRDefault="00EB3A6F" w:rsidP="00BC3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A67A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Количество обращений</w:t>
            </w:r>
          </w:p>
        </w:tc>
      </w:tr>
      <w:tr w:rsidR="00EB3A6F" w:rsidTr="002A24D9">
        <w:trPr>
          <w:jc w:val="center"/>
        </w:trPr>
        <w:tc>
          <w:tcPr>
            <w:tcW w:w="411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A6F" w:rsidRPr="006D25EA" w:rsidRDefault="00EB3A6F" w:rsidP="00BC345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6D25EA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  <w:t>Безработный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BE4D5" w:themeFill="accent2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A6F" w:rsidRPr="006D25EA" w:rsidRDefault="00EB3A6F" w:rsidP="00BC3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D25E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  <w:tr w:rsidR="00EB3A6F" w:rsidTr="002A24D9">
        <w:trPr>
          <w:jc w:val="center"/>
        </w:trPr>
        <w:tc>
          <w:tcPr>
            <w:tcW w:w="411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A6F" w:rsidRPr="006D25EA" w:rsidRDefault="00EB3A6F" w:rsidP="00BC345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6D25EA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  <w:t>БОМЖ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BE4D5" w:themeFill="accent2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A6F" w:rsidRPr="006D25EA" w:rsidRDefault="00EB3A6F" w:rsidP="00BC3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D25E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EB3A6F" w:rsidTr="002A24D9">
        <w:trPr>
          <w:jc w:val="center"/>
        </w:trPr>
        <w:tc>
          <w:tcPr>
            <w:tcW w:w="411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A6F" w:rsidRPr="006D25EA" w:rsidRDefault="00EB3A6F" w:rsidP="00BC345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6D25EA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  <w:t>Военнослужащий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BE4D5" w:themeFill="accent2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A6F" w:rsidRPr="006D25EA" w:rsidRDefault="00EB3A6F" w:rsidP="00BC3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D25E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6D25EA" w:rsidTr="002A24D9">
        <w:trPr>
          <w:jc w:val="center"/>
        </w:trPr>
        <w:tc>
          <w:tcPr>
            <w:tcW w:w="411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D25EA" w:rsidRPr="006D25EA" w:rsidRDefault="006D25EA" w:rsidP="00BC345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  <w:t>Временно не работающий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BE4D5" w:themeFill="accent2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D25EA" w:rsidRPr="006D25EA" w:rsidRDefault="006D25EA" w:rsidP="00BC3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EB3A6F" w:rsidTr="002A24D9">
        <w:trPr>
          <w:jc w:val="center"/>
        </w:trPr>
        <w:tc>
          <w:tcPr>
            <w:tcW w:w="411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A6F" w:rsidRPr="006D25EA" w:rsidRDefault="00EB3A6F" w:rsidP="00BC345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6D25EA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  <w:t>Домохозяйка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BE4D5" w:themeFill="accent2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A6F" w:rsidRPr="006D25EA" w:rsidRDefault="006D25EA" w:rsidP="00BC3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D25E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EB3A6F" w:rsidTr="002A24D9">
        <w:trPr>
          <w:jc w:val="center"/>
        </w:trPr>
        <w:tc>
          <w:tcPr>
            <w:tcW w:w="411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A6F" w:rsidRPr="006D25EA" w:rsidRDefault="00EB3A6F" w:rsidP="00BC345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6D25EA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  <w:t>Осужденный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BE4D5" w:themeFill="accent2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A6F" w:rsidRPr="006D25EA" w:rsidRDefault="00EB3A6F" w:rsidP="00BC3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D25E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EB3A6F" w:rsidTr="002A24D9">
        <w:trPr>
          <w:jc w:val="center"/>
        </w:trPr>
        <w:tc>
          <w:tcPr>
            <w:tcW w:w="411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A6F" w:rsidRPr="006D25EA" w:rsidRDefault="00EB3A6F" w:rsidP="00BC345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6D25EA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  <w:t>Пенсионер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BE4D5" w:themeFill="accent2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A6F" w:rsidRPr="006D25EA" w:rsidRDefault="006D25EA" w:rsidP="00BC3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D25E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  <w:tr w:rsidR="00EB3A6F" w:rsidTr="002A24D9">
        <w:trPr>
          <w:jc w:val="center"/>
        </w:trPr>
        <w:tc>
          <w:tcPr>
            <w:tcW w:w="411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A6F" w:rsidRPr="006D25EA" w:rsidRDefault="00EB3A6F" w:rsidP="00BC345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6D25EA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  <w:t>Предприниматель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BE4D5" w:themeFill="accent2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A6F" w:rsidRPr="006D25EA" w:rsidRDefault="00EB3A6F" w:rsidP="00BC3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D25E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EB3A6F" w:rsidTr="002A24D9">
        <w:trPr>
          <w:jc w:val="center"/>
        </w:trPr>
        <w:tc>
          <w:tcPr>
            <w:tcW w:w="411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A6F" w:rsidRPr="006D25EA" w:rsidRDefault="00EB3A6F" w:rsidP="00BC345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6D25EA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  <w:t>Работающий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BE4D5" w:themeFill="accent2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A6F" w:rsidRPr="006D25EA" w:rsidRDefault="006D25EA" w:rsidP="00BC3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D25E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  <w:tr w:rsidR="00EB3A6F" w:rsidTr="006D25EA">
        <w:trPr>
          <w:jc w:val="center"/>
        </w:trPr>
        <w:tc>
          <w:tcPr>
            <w:tcW w:w="41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A6F" w:rsidRPr="006D25EA" w:rsidRDefault="00EB3A6F" w:rsidP="00BC345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6D25EA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A6F" w:rsidRPr="006D25EA" w:rsidRDefault="006D25EA" w:rsidP="00BC3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D25E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</w:tr>
      <w:tr w:rsidR="006D25EA" w:rsidTr="002A24D9">
        <w:trPr>
          <w:jc w:val="center"/>
        </w:trPr>
        <w:tc>
          <w:tcPr>
            <w:tcW w:w="411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D25EA" w:rsidRPr="006D25EA" w:rsidRDefault="006D25EA" w:rsidP="00BC345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  <w:t>Служащий, ИТР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BE4D5" w:themeFill="accent2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D25EA" w:rsidRPr="006D25EA" w:rsidRDefault="006D25EA" w:rsidP="00BC3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EB3A6F" w:rsidRDefault="00EB3A6F" w:rsidP="00EB3A6F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EB3A6F" w:rsidRDefault="00EB3A6F" w:rsidP="00EB3A6F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EB3A6F" w:rsidRPr="006D25EA" w:rsidRDefault="00EB3A6F" w:rsidP="00EB3A6F">
      <w:pPr>
        <w:autoSpaceDE w:val="0"/>
        <w:autoSpaceDN w:val="0"/>
        <w:adjustRightInd w:val="0"/>
        <w:spacing w:after="0"/>
        <w:ind w:firstLine="567"/>
        <w:contextualSpacing/>
        <w:jc w:val="center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6D25EA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О наличии социальных льгот сообщили </w:t>
      </w:r>
      <w:r w:rsidR="006D25EA" w:rsidRPr="006D25EA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</w:rPr>
        <w:t>8</w:t>
      </w:r>
      <w:r w:rsidR="006D25EA" w:rsidRPr="006D25EA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заявителей</w:t>
      </w:r>
      <w:r w:rsidRPr="006D25EA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.</w:t>
      </w:r>
    </w:p>
    <w:p w:rsidR="00EB3A6F" w:rsidRDefault="00EB3A6F" w:rsidP="00EB3A6F">
      <w:pPr>
        <w:autoSpaceDE w:val="0"/>
        <w:autoSpaceDN w:val="0"/>
        <w:adjustRightInd w:val="0"/>
        <w:spacing w:after="0"/>
        <w:ind w:firstLine="567"/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1"/>
        <w:gridCol w:w="1798"/>
      </w:tblGrid>
      <w:tr w:rsidR="00EB3A6F" w:rsidRPr="00EB2C73" w:rsidTr="002A24D9">
        <w:trPr>
          <w:jc w:val="center"/>
        </w:trPr>
        <w:tc>
          <w:tcPr>
            <w:tcW w:w="7381" w:type="dxa"/>
            <w:shd w:val="clear" w:color="auto" w:fill="9CC2E5" w:themeFill="accent1" w:themeFillTint="99"/>
            <w:hideMark/>
          </w:tcPr>
          <w:p w:rsidR="00EB3A6F" w:rsidRPr="00EB2C73" w:rsidRDefault="00EB3A6F" w:rsidP="00BC3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2C73">
              <w:rPr>
                <w:rFonts w:ascii="Times New Roman" w:eastAsia="Times New Roman" w:hAnsi="Times New Roman"/>
                <w:b/>
                <w:sz w:val="24"/>
                <w:szCs w:val="24"/>
              </w:rPr>
              <w:t>Льготный состав</w:t>
            </w:r>
          </w:p>
        </w:tc>
        <w:tc>
          <w:tcPr>
            <w:tcW w:w="1798" w:type="dxa"/>
            <w:shd w:val="clear" w:color="auto" w:fill="9CC2E5" w:themeFill="accent1" w:themeFillTint="99"/>
            <w:hideMark/>
          </w:tcPr>
          <w:p w:rsidR="00EB3A6F" w:rsidRPr="00EB2C73" w:rsidRDefault="00EB3A6F" w:rsidP="00BC3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2C73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обращений</w:t>
            </w:r>
          </w:p>
        </w:tc>
      </w:tr>
      <w:tr w:rsidR="00EB3A6F" w:rsidRPr="00EB2C73" w:rsidTr="002A24D9">
        <w:trPr>
          <w:jc w:val="center"/>
        </w:trPr>
        <w:tc>
          <w:tcPr>
            <w:tcW w:w="7381" w:type="dxa"/>
            <w:shd w:val="clear" w:color="auto" w:fill="FFF2CC" w:themeFill="accent4" w:themeFillTint="33"/>
            <w:hideMark/>
          </w:tcPr>
          <w:p w:rsidR="00EB3A6F" w:rsidRPr="002A24D9" w:rsidRDefault="00EB3A6F" w:rsidP="00BC345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2A24D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Инвалид по общим заболеваниям</w:t>
            </w:r>
          </w:p>
        </w:tc>
        <w:tc>
          <w:tcPr>
            <w:tcW w:w="1798" w:type="dxa"/>
            <w:shd w:val="clear" w:color="auto" w:fill="F4B083" w:themeFill="accent2" w:themeFillTint="99"/>
            <w:hideMark/>
          </w:tcPr>
          <w:p w:rsidR="00EB3A6F" w:rsidRPr="002A24D9" w:rsidRDefault="00EB3A6F" w:rsidP="00BC3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A24D9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EB3A6F" w:rsidRPr="00EB2C73" w:rsidTr="002A24D9">
        <w:trPr>
          <w:jc w:val="center"/>
        </w:trPr>
        <w:tc>
          <w:tcPr>
            <w:tcW w:w="7381" w:type="dxa"/>
            <w:shd w:val="clear" w:color="auto" w:fill="FFF2CC" w:themeFill="accent4" w:themeFillTint="33"/>
            <w:hideMark/>
          </w:tcPr>
          <w:p w:rsidR="00EB3A6F" w:rsidRPr="002A24D9" w:rsidRDefault="00EB3A6F" w:rsidP="00BC345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2A24D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Многодетные семьи</w:t>
            </w:r>
          </w:p>
        </w:tc>
        <w:tc>
          <w:tcPr>
            <w:tcW w:w="1798" w:type="dxa"/>
            <w:shd w:val="clear" w:color="auto" w:fill="F4B083" w:themeFill="accent2" w:themeFillTint="99"/>
            <w:hideMark/>
          </w:tcPr>
          <w:p w:rsidR="00EB3A6F" w:rsidRPr="002A24D9" w:rsidRDefault="006D25EA" w:rsidP="00BC3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6D25EA" w:rsidRPr="00EB2C73" w:rsidTr="002A24D9">
        <w:trPr>
          <w:jc w:val="center"/>
        </w:trPr>
        <w:tc>
          <w:tcPr>
            <w:tcW w:w="7381" w:type="dxa"/>
            <w:shd w:val="clear" w:color="auto" w:fill="FFF2CC" w:themeFill="accent4" w:themeFillTint="33"/>
          </w:tcPr>
          <w:p w:rsidR="006D25EA" w:rsidRPr="002A24D9" w:rsidRDefault="006D25EA" w:rsidP="00BC345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Ветеран тыла</w:t>
            </w:r>
          </w:p>
        </w:tc>
        <w:tc>
          <w:tcPr>
            <w:tcW w:w="1798" w:type="dxa"/>
            <w:shd w:val="clear" w:color="auto" w:fill="F4B083" w:themeFill="accent2" w:themeFillTint="99"/>
          </w:tcPr>
          <w:p w:rsidR="006D25EA" w:rsidRDefault="006D25EA" w:rsidP="00BC3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D25EA" w:rsidRPr="00EB2C73" w:rsidTr="002A24D9">
        <w:trPr>
          <w:jc w:val="center"/>
        </w:trPr>
        <w:tc>
          <w:tcPr>
            <w:tcW w:w="7381" w:type="dxa"/>
            <w:shd w:val="clear" w:color="auto" w:fill="FFF2CC" w:themeFill="accent4" w:themeFillTint="33"/>
          </w:tcPr>
          <w:p w:rsidR="006D25EA" w:rsidRDefault="006D25EA" w:rsidP="00BC345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Ветеран боевых действий локальных событий </w:t>
            </w:r>
          </w:p>
        </w:tc>
        <w:tc>
          <w:tcPr>
            <w:tcW w:w="1798" w:type="dxa"/>
            <w:shd w:val="clear" w:color="auto" w:fill="F4B083" w:themeFill="accent2" w:themeFillTint="99"/>
          </w:tcPr>
          <w:p w:rsidR="006D25EA" w:rsidRDefault="006D25EA" w:rsidP="00BC3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EB3A6F" w:rsidRPr="00F252A6" w:rsidRDefault="00EB3A6F" w:rsidP="00EB3A6F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3A6F" w:rsidRPr="00384270" w:rsidRDefault="00EB3A6F" w:rsidP="007663B8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84270">
        <w:rPr>
          <w:rFonts w:ascii="Times New Roman" w:hAnsi="Times New Roman"/>
          <w:sz w:val="28"/>
          <w:szCs w:val="28"/>
        </w:rPr>
        <w:t>Тематическая структура обращений, поступающих в адрес Главы района и Руководителя Исп</w:t>
      </w:r>
      <w:r w:rsidR="00294168">
        <w:rPr>
          <w:rFonts w:ascii="Times New Roman" w:hAnsi="Times New Roman"/>
          <w:sz w:val="28"/>
          <w:szCs w:val="28"/>
        </w:rPr>
        <w:t xml:space="preserve">олнительного комитета, в целом </w:t>
      </w:r>
      <w:r w:rsidRPr="00384270">
        <w:rPr>
          <w:rFonts w:ascii="Times New Roman" w:hAnsi="Times New Roman"/>
          <w:sz w:val="28"/>
          <w:szCs w:val="28"/>
        </w:rPr>
        <w:t xml:space="preserve">остается традиционной, значительных изменений не отмечается. </w:t>
      </w:r>
    </w:p>
    <w:p w:rsidR="00EB3A6F" w:rsidRPr="005E2725" w:rsidRDefault="00EB3A6F" w:rsidP="007663B8">
      <w:pPr>
        <w:pStyle w:val="paper"/>
        <w:spacing w:before="0" w:beforeAutospacing="0" w:after="0" w:afterAutospacing="0" w:line="360" w:lineRule="auto"/>
        <w:ind w:firstLine="567"/>
        <w:contextualSpacing/>
        <w:rPr>
          <w:sz w:val="28"/>
          <w:szCs w:val="28"/>
        </w:rPr>
      </w:pPr>
      <w:r w:rsidRPr="005E2725">
        <w:rPr>
          <w:sz w:val="28"/>
          <w:szCs w:val="28"/>
        </w:rPr>
        <w:t xml:space="preserve">Вопросы по тематике </w:t>
      </w:r>
      <w:r w:rsidRPr="005E2725">
        <w:rPr>
          <w:b/>
          <w:sz w:val="28"/>
          <w:szCs w:val="28"/>
        </w:rPr>
        <w:t>государство, общество, политика</w:t>
      </w:r>
      <w:r w:rsidRPr="005E2725">
        <w:rPr>
          <w:sz w:val="28"/>
          <w:szCs w:val="28"/>
        </w:rPr>
        <w:t xml:space="preserve"> затронуты в </w:t>
      </w:r>
      <w:r w:rsidR="009A0E32">
        <w:rPr>
          <w:b/>
          <w:i/>
          <w:sz w:val="28"/>
          <w:szCs w:val="28"/>
        </w:rPr>
        <w:t>120</w:t>
      </w:r>
      <w:r w:rsidR="005E2725" w:rsidRPr="005E2725">
        <w:rPr>
          <w:b/>
          <w:i/>
          <w:sz w:val="28"/>
          <w:szCs w:val="28"/>
        </w:rPr>
        <w:t xml:space="preserve"> </w:t>
      </w:r>
      <w:r w:rsidR="005E2725" w:rsidRPr="005E2725">
        <w:rPr>
          <w:b/>
          <w:sz w:val="28"/>
          <w:szCs w:val="28"/>
        </w:rPr>
        <w:t>обращениях</w:t>
      </w:r>
      <w:r w:rsidRPr="005E2725">
        <w:rPr>
          <w:b/>
          <w:sz w:val="28"/>
          <w:szCs w:val="28"/>
        </w:rPr>
        <w:t xml:space="preserve"> </w:t>
      </w:r>
      <w:r w:rsidRPr="006D25EA">
        <w:rPr>
          <w:color w:val="000000" w:themeColor="text1"/>
          <w:sz w:val="28"/>
          <w:szCs w:val="28"/>
        </w:rPr>
        <w:t>(</w:t>
      </w:r>
      <w:r w:rsidRPr="006D25EA">
        <w:rPr>
          <w:i/>
          <w:color w:val="000000" w:themeColor="text1"/>
          <w:sz w:val="28"/>
          <w:szCs w:val="28"/>
        </w:rPr>
        <w:t>2024 г.</w:t>
      </w:r>
      <w:r w:rsidRPr="006D25EA">
        <w:rPr>
          <w:color w:val="000000" w:themeColor="text1"/>
          <w:sz w:val="28"/>
          <w:szCs w:val="28"/>
        </w:rPr>
        <w:t xml:space="preserve">– </w:t>
      </w:r>
      <w:r w:rsidR="006D25EA" w:rsidRPr="006D25EA">
        <w:rPr>
          <w:b/>
          <w:i/>
          <w:color w:val="000000" w:themeColor="text1"/>
          <w:sz w:val="28"/>
          <w:szCs w:val="28"/>
        </w:rPr>
        <w:t>67</w:t>
      </w:r>
      <w:r w:rsidRPr="006D25EA">
        <w:rPr>
          <w:color w:val="000000" w:themeColor="text1"/>
          <w:sz w:val="28"/>
          <w:szCs w:val="28"/>
        </w:rPr>
        <w:t>).</w:t>
      </w:r>
      <w:r w:rsidRPr="006D25EA">
        <w:rPr>
          <w:sz w:val="28"/>
          <w:szCs w:val="28"/>
        </w:rPr>
        <w:t xml:space="preserve"> </w:t>
      </w:r>
      <w:r w:rsidRPr="005E2725">
        <w:rPr>
          <w:sz w:val="28"/>
          <w:szCs w:val="28"/>
        </w:rPr>
        <w:t>Обращения данного тематического блока в основном содержат вопросы предоставления и лишения гражданства Российской Федерации, представления к государственным наградам, критику и благодарности в адрес должностных лиц органов государственной власти и местного самоуправления, вопросы общественных и религиозных объединений, политических партий и общественных объединений, просьбы о личном приеме высшими должностными лицами Республики Татарстан.</w:t>
      </w:r>
    </w:p>
    <w:p w:rsidR="00EB3A6F" w:rsidRPr="005E2725" w:rsidRDefault="00EB3A6F" w:rsidP="007663B8">
      <w:pPr>
        <w:pStyle w:val="paper"/>
        <w:spacing w:before="0" w:beforeAutospacing="0" w:after="0" w:afterAutospacing="0" w:line="360" w:lineRule="auto"/>
        <w:ind w:firstLine="567"/>
        <w:contextualSpacing/>
        <w:rPr>
          <w:sz w:val="28"/>
          <w:szCs w:val="28"/>
          <w:highlight w:val="yellow"/>
        </w:rPr>
      </w:pPr>
      <w:r w:rsidRPr="005E2725">
        <w:rPr>
          <w:sz w:val="28"/>
          <w:szCs w:val="28"/>
        </w:rPr>
        <w:t xml:space="preserve">Вопросы по тематике </w:t>
      </w:r>
      <w:r w:rsidRPr="005E2725">
        <w:rPr>
          <w:b/>
          <w:sz w:val="28"/>
          <w:szCs w:val="28"/>
        </w:rPr>
        <w:t xml:space="preserve">экономика </w:t>
      </w:r>
      <w:r w:rsidRPr="005E2725">
        <w:rPr>
          <w:sz w:val="28"/>
          <w:szCs w:val="28"/>
        </w:rPr>
        <w:t xml:space="preserve">затронуты в </w:t>
      </w:r>
      <w:r w:rsidR="009A0E32">
        <w:rPr>
          <w:b/>
          <w:i/>
          <w:sz w:val="28"/>
          <w:szCs w:val="28"/>
        </w:rPr>
        <w:t>187</w:t>
      </w:r>
      <w:r w:rsidRPr="005E2725">
        <w:rPr>
          <w:b/>
          <w:sz w:val="28"/>
          <w:szCs w:val="28"/>
        </w:rPr>
        <w:t xml:space="preserve"> обращени</w:t>
      </w:r>
      <w:r w:rsidR="005D6B5F" w:rsidRPr="005E2725">
        <w:rPr>
          <w:b/>
          <w:sz w:val="28"/>
          <w:szCs w:val="28"/>
        </w:rPr>
        <w:t>ях</w:t>
      </w:r>
      <w:r w:rsidRPr="005E2725">
        <w:rPr>
          <w:b/>
          <w:sz w:val="28"/>
          <w:szCs w:val="28"/>
        </w:rPr>
        <w:t xml:space="preserve"> </w:t>
      </w:r>
      <w:r w:rsidRPr="006D25EA">
        <w:rPr>
          <w:sz w:val="28"/>
          <w:szCs w:val="28"/>
        </w:rPr>
        <w:t>(</w:t>
      </w:r>
      <w:r w:rsidRPr="006D25EA">
        <w:rPr>
          <w:i/>
          <w:sz w:val="28"/>
          <w:szCs w:val="28"/>
        </w:rPr>
        <w:t>2024 г.</w:t>
      </w:r>
      <w:r w:rsidRPr="006D25EA">
        <w:rPr>
          <w:sz w:val="28"/>
          <w:szCs w:val="28"/>
        </w:rPr>
        <w:t>–</w:t>
      </w:r>
      <w:r w:rsidR="006D25EA" w:rsidRPr="006D25EA">
        <w:rPr>
          <w:b/>
          <w:i/>
          <w:color w:val="000000" w:themeColor="text1"/>
          <w:sz w:val="28"/>
          <w:szCs w:val="28"/>
        </w:rPr>
        <w:t>152</w:t>
      </w:r>
      <w:r w:rsidRPr="006D25EA">
        <w:rPr>
          <w:color w:val="000000" w:themeColor="text1"/>
          <w:sz w:val="28"/>
          <w:szCs w:val="28"/>
        </w:rPr>
        <w:t>).</w:t>
      </w:r>
      <w:r w:rsidRPr="006D25EA">
        <w:rPr>
          <w:sz w:val="28"/>
          <w:szCs w:val="28"/>
        </w:rPr>
        <w:t xml:space="preserve"> </w:t>
      </w:r>
      <w:r w:rsidRPr="005E2725">
        <w:rPr>
          <w:sz w:val="28"/>
          <w:szCs w:val="28"/>
        </w:rPr>
        <w:t xml:space="preserve">Данный блок содержит вопросы внешнеэкономической деятельности, </w:t>
      </w:r>
      <w:r w:rsidRPr="005E2725">
        <w:rPr>
          <w:sz w:val="28"/>
          <w:szCs w:val="28"/>
        </w:rPr>
        <w:lastRenderedPageBreak/>
        <w:t xml:space="preserve">информатизации, охраны окружающей природной среды, финансы, хозяйственная деятельность. </w:t>
      </w:r>
    </w:p>
    <w:p w:rsidR="00EB3A6F" w:rsidRPr="005E2725" w:rsidRDefault="00EB3A6F" w:rsidP="007663B8">
      <w:pPr>
        <w:pStyle w:val="paper"/>
        <w:spacing w:before="0" w:beforeAutospacing="0" w:after="0" w:afterAutospacing="0" w:line="360" w:lineRule="auto"/>
        <w:ind w:firstLine="567"/>
        <w:contextualSpacing/>
        <w:rPr>
          <w:sz w:val="28"/>
          <w:szCs w:val="28"/>
          <w:highlight w:val="yellow"/>
        </w:rPr>
      </w:pPr>
      <w:r w:rsidRPr="005E2725">
        <w:rPr>
          <w:sz w:val="28"/>
          <w:szCs w:val="28"/>
        </w:rPr>
        <w:t xml:space="preserve">В целом </w:t>
      </w:r>
      <w:r w:rsidRPr="005E2725">
        <w:rPr>
          <w:b/>
          <w:sz w:val="28"/>
          <w:szCs w:val="28"/>
        </w:rPr>
        <w:t>хозяйственной деятельности</w:t>
      </w:r>
      <w:r w:rsidRPr="005E2725">
        <w:rPr>
          <w:sz w:val="28"/>
          <w:szCs w:val="28"/>
        </w:rPr>
        <w:t xml:space="preserve"> посвящено </w:t>
      </w:r>
      <w:r w:rsidR="005E2725" w:rsidRPr="005E2725">
        <w:rPr>
          <w:b/>
          <w:i/>
          <w:sz w:val="28"/>
          <w:szCs w:val="28"/>
        </w:rPr>
        <w:t xml:space="preserve">137 </w:t>
      </w:r>
      <w:r w:rsidRPr="005E2725">
        <w:rPr>
          <w:b/>
          <w:sz w:val="28"/>
          <w:szCs w:val="28"/>
        </w:rPr>
        <w:t>обращени</w:t>
      </w:r>
      <w:r w:rsidR="005E2725" w:rsidRPr="006D25EA">
        <w:rPr>
          <w:b/>
          <w:color w:val="000000" w:themeColor="text1"/>
          <w:sz w:val="28"/>
          <w:szCs w:val="28"/>
        </w:rPr>
        <w:t>й</w:t>
      </w:r>
      <w:r w:rsidRPr="006D25EA">
        <w:rPr>
          <w:b/>
          <w:color w:val="000000" w:themeColor="text1"/>
          <w:sz w:val="28"/>
          <w:szCs w:val="28"/>
        </w:rPr>
        <w:t xml:space="preserve"> </w:t>
      </w:r>
      <w:r w:rsidRPr="006D25EA">
        <w:rPr>
          <w:color w:val="000000" w:themeColor="text1"/>
          <w:sz w:val="28"/>
          <w:szCs w:val="28"/>
        </w:rPr>
        <w:t>(</w:t>
      </w:r>
      <w:r w:rsidRPr="006D25EA">
        <w:rPr>
          <w:i/>
          <w:color w:val="000000" w:themeColor="text1"/>
          <w:sz w:val="28"/>
          <w:szCs w:val="28"/>
        </w:rPr>
        <w:t>2024 г.</w:t>
      </w:r>
      <w:r w:rsidRPr="006D25EA">
        <w:rPr>
          <w:color w:val="000000" w:themeColor="text1"/>
          <w:sz w:val="28"/>
          <w:szCs w:val="28"/>
        </w:rPr>
        <w:t xml:space="preserve">– </w:t>
      </w:r>
      <w:r w:rsidR="006D25EA" w:rsidRPr="006D25EA">
        <w:rPr>
          <w:b/>
          <w:i/>
          <w:color w:val="000000" w:themeColor="text1"/>
          <w:sz w:val="28"/>
          <w:szCs w:val="28"/>
        </w:rPr>
        <w:t>121</w:t>
      </w:r>
      <w:r w:rsidR="00034746">
        <w:rPr>
          <w:color w:val="000000" w:themeColor="text1"/>
          <w:sz w:val="28"/>
          <w:szCs w:val="28"/>
        </w:rPr>
        <w:t>).</w:t>
      </w:r>
    </w:p>
    <w:p w:rsidR="00EB3A6F" w:rsidRPr="00277AD7" w:rsidRDefault="00EB3A6F" w:rsidP="007663B8">
      <w:pPr>
        <w:pStyle w:val="paper"/>
        <w:spacing w:before="0" w:beforeAutospacing="0" w:after="0" w:afterAutospacing="0" w:line="360" w:lineRule="auto"/>
        <w:ind w:firstLine="567"/>
        <w:contextualSpacing/>
        <w:rPr>
          <w:sz w:val="28"/>
          <w:szCs w:val="28"/>
        </w:rPr>
      </w:pPr>
      <w:r w:rsidRPr="005E2725">
        <w:rPr>
          <w:sz w:val="28"/>
          <w:szCs w:val="28"/>
        </w:rPr>
        <w:t xml:space="preserve">Проблемам, возникающим в </w:t>
      </w:r>
      <w:r w:rsidRPr="005E2725">
        <w:rPr>
          <w:b/>
          <w:sz w:val="28"/>
          <w:szCs w:val="28"/>
        </w:rPr>
        <w:t>жилищно-коммунальной сфере</w:t>
      </w:r>
      <w:r w:rsidRPr="005E2725">
        <w:rPr>
          <w:sz w:val="28"/>
          <w:szCs w:val="28"/>
        </w:rPr>
        <w:t xml:space="preserve">, посвящены </w:t>
      </w:r>
      <w:r w:rsidR="009A0E32">
        <w:rPr>
          <w:b/>
          <w:i/>
          <w:sz w:val="28"/>
          <w:szCs w:val="28"/>
        </w:rPr>
        <w:t>160</w:t>
      </w:r>
      <w:r w:rsidR="005E2725" w:rsidRPr="005E2725">
        <w:rPr>
          <w:b/>
          <w:sz w:val="28"/>
          <w:szCs w:val="28"/>
        </w:rPr>
        <w:t xml:space="preserve"> </w:t>
      </w:r>
      <w:r w:rsidRPr="005E2725">
        <w:rPr>
          <w:b/>
          <w:sz w:val="28"/>
          <w:szCs w:val="28"/>
        </w:rPr>
        <w:t>обращений</w:t>
      </w:r>
      <w:r w:rsidRPr="005E2725">
        <w:rPr>
          <w:sz w:val="28"/>
          <w:szCs w:val="28"/>
        </w:rPr>
        <w:t xml:space="preserve"> </w:t>
      </w:r>
      <w:r w:rsidRPr="006D25EA">
        <w:rPr>
          <w:sz w:val="28"/>
          <w:szCs w:val="28"/>
        </w:rPr>
        <w:t>(</w:t>
      </w:r>
      <w:r w:rsidRPr="006D25EA">
        <w:rPr>
          <w:i/>
          <w:sz w:val="28"/>
          <w:szCs w:val="28"/>
        </w:rPr>
        <w:t xml:space="preserve">2024 </w:t>
      </w:r>
      <w:r w:rsidRPr="006D25EA">
        <w:rPr>
          <w:i/>
          <w:color w:val="000000" w:themeColor="text1"/>
          <w:sz w:val="28"/>
          <w:szCs w:val="28"/>
        </w:rPr>
        <w:t>г.</w:t>
      </w:r>
      <w:r w:rsidRPr="006D25EA">
        <w:rPr>
          <w:color w:val="000000" w:themeColor="text1"/>
          <w:sz w:val="28"/>
          <w:szCs w:val="28"/>
        </w:rPr>
        <w:t xml:space="preserve">– </w:t>
      </w:r>
      <w:r w:rsidR="006D25EA" w:rsidRPr="006D25EA">
        <w:rPr>
          <w:b/>
          <w:i/>
          <w:color w:val="000000" w:themeColor="text1"/>
          <w:sz w:val="28"/>
          <w:szCs w:val="28"/>
        </w:rPr>
        <w:t>171</w:t>
      </w:r>
      <w:r w:rsidRPr="006D25EA">
        <w:rPr>
          <w:color w:val="000000" w:themeColor="text1"/>
          <w:sz w:val="28"/>
          <w:szCs w:val="28"/>
        </w:rPr>
        <w:t>).</w:t>
      </w:r>
      <w:r w:rsidRPr="006D25EA">
        <w:rPr>
          <w:sz w:val="28"/>
          <w:szCs w:val="28"/>
        </w:rPr>
        <w:t xml:space="preserve"> </w:t>
      </w:r>
      <w:r w:rsidRPr="00277AD7">
        <w:rPr>
          <w:sz w:val="28"/>
          <w:szCs w:val="28"/>
        </w:rPr>
        <w:t xml:space="preserve">В обозначенной теме занимают вопросы, связанные с </w:t>
      </w:r>
      <w:r w:rsidRPr="00277AD7">
        <w:rPr>
          <w:color w:val="000000"/>
          <w:sz w:val="28"/>
          <w:szCs w:val="28"/>
        </w:rPr>
        <w:t xml:space="preserve">оказанием содействия в обеспечении граждан жильем – </w:t>
      </w:r>
      <w:r w:rsidR="009A0E32">
        <w:rPr>
          <w:b/>
          <w:i/>
          <w:color w:val="000000"/>
          <w:sz w:val="28"/>
          <w:szCs w:val="28"/>
        </w:rPr>
        <w:t>35</w:t>
      </w:r>
      <w:r w:rsidRPr="00277AD7">
        <w:rPr>
          <w:color w:val="000000"/>
          <w:sz w:val="28"/>
          <w:szCs w:val="28"/>
        </w:rPr>
        <w:t xml:space="preserve">, вопросы коммунального хозяйства – </w:t>
      </w:r>
      <w:r w:rsidR="009A0E32">
        <w:rPr>
          <w:b/>
          <w:i/>
          <w:color w:val="000000"/>
          <w:sz w:val="28"/>
          <w:szCs w:val="28"/>
        </w:rPr>
        <w:t>93</w:t>
      </w:r>
      <w:r w:rsidRPr="00277AD7">
        <w:rPr>
          <w:sz w:val="28"/>
          <w:szCs w:val="28"/>
        </w:rPr>
        <w:t xml:space="preserve">, разрешение жилищных споров – </w:t>
      </w:r>
      <w:r w:rsidR="009A0E32">
        <w:rPr>
          <w:b/>
          <w:i/>
          <w:sz w:val="28"/>
          <w:szCs w:val="28"/>
        </w:rPr>
        <w:t>8</w:t>
      </w:r>
      <w:r w:rsidRPr="00277AD7">
        <w:rPr>
          <w:sz w:val="28"/>
          <w:szCs w:val="28"/>
        </w:rPr>
        <w:t xml:space="preserve">, жилищный фонд – </w:t>
      </w:r>
      <w:r w:rsidR="009A0E32">
        <w:rPr>
          <w:b/>
          <w:i/>
          <w:sz w:val="28"/>
          <w:szCs w:val="28"/>
        </w:rPr>
        <w:t>9</w:t>
      </w:r>
      <w:r w:rsidRPr="00277AD7">
        <w:rPr>
          <w:sz w:val="28"/>
          <w:szCs w:val="28"/>
        </w:rPr>
        <w:t xml:space="preserve">, общие положения жилищного законодательства – </w:t>
      </w:r>
      <w:r w:rsidR="009A0E32">
        <w:rPr>
          <w:b/>
          <w:i/>
          <w:sz w:val="28"/>
          <w:szCs w:val="28"/>
        </w:rPr>
        <w:t>9</w:t>
      </w:r>
      <w:r w:rsidR="00277AD7">
        <w:rPr>
          <w:sz w:val="28"/>
          <w:szCs w:val="28"/>
        </w:rPr>
        <w:t>, оплата строительства, содержания и ремонта жилья (</w:t>
      </w:r>
      <w:r w:rsidR="00415AC0">
        <w:rPr>
          <w:sz w:val="28"/>
          <w:szCs w:val="28"/>
        </w:rPr>
        <w:t xml:space="preserve">кредиты, компенсации, субсидии, льготы) – </w:t>
      </w:r>
      <w:r w:rsidR="009A0E32">
        <w:rPr>
          <w:b/>
          <w:i/>
          <w:sz w:val="28"/>
          <w:szCs w:val="28"/>
        </w:rPr>
        <w:t>6</w:t>
      </w:r>
      <w:r w:rsidR="00415AC0">
        <w:rPr>
          <w:sz w:val="28"/>
          <w:szCs w:val="28"/>
        </w:rPr>
        <w:t>.</w:t>
      </w:r>
      <w:r w:rsidR="00277AD7">
        <w:rPr>
          <w:sz w:val="28"/>
          <w:szCs w:val="28"/>
        </w:rPr>
        <w:t xml:space="preserve"> </w:t>
      </w:r>
    </w:p>
    <w:p w:rsidR="00272052" w:rsidRPr="00277AD7" w:rsidRDefault="00EB3A6F" w:rsidP="007663B8">
      <w:pPr>
        <w:pStyle w:val="a4"/>
        <w:spacing w:before="0" w:beforeAutospacing="0" w:after="0" w:afterAutospacing="0" w:line="360" w:lineRule="auto"/>
        <w:ind w:firstLine="567"/>
        <w:contextualSpacing/>
        <w:jc w:val="both"/>
        <w:rPr>
          <w:bCs/>
          <w:color w:val="000000" w:themeColor="text1"/>
          <w:sz w:val="28"/>
          <w:szCs w:val="28"/>
        </w:rPr>
      </w:pPr>
      <w:r w:rsidRPr="005E2725">
        <w:rPr>
          <w:rStyle w:val="a3"/>
          <w:b w:val="0"/>
          <w:sz w:val="28"/>
          <w:szCs w:val="28"/>
        </w:rPr>
        <w:t xml:space="preserve">По тематике </w:t>
      </w:r>
      <w:r w:rsidRPr="005E2725">
        <w:rPr>
          <w:rStyle w:val="a3"/>
          <w:sz w:val="28"/>
          <w:szCs w:val="28"/>
        </w:rPr>
        <w:t xml:space="preserve">социальная сфера </w:t>
      </w:r>
      <w:r w:rsidRPr="005E2725">
        <w:rPr>
          <w:rStyle w:val="a3"/>
          <w:b w:val="0"/>
          <w:sz w:val="28"/>
          <w:szCs w:val="28"/>
        </w:rPr>
        <w:t xml:space="preserve">поступило </w:t>
      </w:r>
      <w:r w:rsidR="009A0E32">
        <w:rPr>
          <w:rStyle w:val="a3"/>
          <w:i/>
          <w:sz w:val="28"/>
          <w:szCs w:val="28"/>
        </w:rPr>
        <w:t>80</w:t>
      </w:r>
      <w:r w:rsidRPr="005E2725">
        <w:rPr>
          <w:rStyle w:val="a3"/>
          <w:b w:val="0"/>
          <w:sz w:val="28"/>
          <w:szCs w:val="28"/>
        </w:rPr>
        <w:t xml:space="preserve"> </w:t>
      </w:r>
      <w:r w:rsidR="009A0E32">
        <w:rPr>
          <w:rStyle w:val="a3"/>
          <w:b w:val="0"/>
          <w:sz w:val="28"/>
          <w:szCs w:val="28"/>
        </w:rPr>
        <w:t>обращений</w:t>
      </w:r>
      <w:r w:rsidRPr="006D25EA">
        <w:rPr>
          <w:rStyle w:val="a3"/>
          <w:sz w:val="28"/>
          <w:szCs w:val="28"/>
        </w:rPr>
        <w:t xml:space="preserve"> </w:t>
      </w:r>
      <w:r w:rsidRPr="006D25EA">
        <w:rPr>
          <w:sz w:val="28"/>
          <w:szCs w:val="28"/>
        </w:rPr>
        <w:t>(</w:t>
      </w:r>
      <w:r w:rsidRPr="006D25EA">
        <w:rPr>
          <w:i/>
          <w:sz w:val="28"/>
          <w:szCs w:val="28"/>
        </w:rPr>
        <w:t>2024 г.</w:t>
      </w:r>
      <w:r w:rsidRPr="006D25EA">
        <w:rPr>
          <w:color w:val="000000" w:themeColor="text1"/>
          <w:sz w:val="28"/>
          <w:szCs w:val="28"/>
        </w:rPr>
        <w:t xml:space="preserve">– </w:t>
      </w:r>
      <w:r w:rsidR="006D25EA" w:rsidRPr="006D25EA">
        <w:rPr>
          <w:b/>
          <w:i/>
          <w:color w:val="000000" w:themeColor="text1"/>
          <w:sz w:val="28"/>
          <w:szCs w:val="28"/>
        </w:rPr>
        <w:t>53</w:t>
      </w:r>
      <w:r w:rsidRPr="006D25EA">
        <w:rPr>
          <w:color w:val="000000" w:themeColor="text1"/>
          <w:sz w:val="28"/>
          <w:szCs w:val="28"/>
        </w:rPr>
        <w:t>)</w:t>
      </w:r>
      <w:r w:rsidRPr="006D25EA">
        <w:rPr>
          <w:rStyle w:val="a3"/>
          <w:b w:val="0"/>
          <w:color w:val="000000" w:themeColor="text1"/>
          <w:sz w:val="28"/>
          <w:szCs w:val="28"/>
        </w:rPr>
        <w:t>,</w:t>
      </w:r>
      <w:r w:rsidRPr="006D25EA">
        <w:rPr>
          <w:rStyle w:val="a3"/>
          <w:b w:val="0"/>
          <w:sz w:val="28"/>
          <w:szCs w:val="28"/>
        </w:rPr>
        <w:t xml:space="preserve"> </w:t>
      </w:r>
      <w:r w:rsidRPr="00277AD7">
        <w:rPr>
          <w:rStyle w:val="a3"/>
          <w:b w:val="0"/>
          <w:sz w:val="28"/>
          <w:szCs w:val="28"/>
        </w:rPr>
        <w:t xml:space="preserve">которые включают в себя вопросы образования, науки и культуры – </w:t>
      </w:r>
      <w:r w:rsidR="009A0E32">
        <w:rPr>
          <w:rStyle w:val="a3"/>
          <w:i/>
          <w:sz w:val="28"/>
          <w:szCs w:val="28"/>
        </w:rPr>
        <w:t>25</w:t>
      </w:r>
      <w:r w:rsidRPr="00277AD7">
        <w:rPr>
          <w:rStyle w:val="a3"/>
          <w:b w:val="0"/>
          <w:sz w:val="28"/>
          <w:szCs w:val="28"/>
        </w:rPr>
        <w:t xml:space="preserve">, </w:t>
      </w:r>
      <w:r w:rsidRPr="00277AD7">
        <w:rPr>
          <w:rStyle w:val="a3"/>
          <w:b w:val="0"/>
          <w:color w:val="000000" w:themeColor="text1"/>
          <w:sz w:val="28"/>
          <w:szCs w:val="28"/>
        </w:rPr>
        <w:t xml:space="preserve">социального обеспечения и социального страхования – </w:t>
      </w:r>
      <w:r w:rsidR="009A0E32">
        <w:rPr>
          <w:rStyle w:val="a3"/>
          <w:i/>
          <w:color w:val="000000" w:themeColor="text1"/>
          <w:sz w:val="28"/>
          <w:szCs w:val="28"/>
        </w:rPr>
        <w:t>26</w:t>
      </w:r>
      <w:r w:rsidRPr="00277AD7">
        <w:rPr>
          <w:rStyle w:val="a3"/>
          <w:b w:val="0"/>
          <w:color w:val="000000" w:themeColor="text1"/>
          <w:sz w:val="28"/>
          <w:szCs w:val="28"/>
        </w:rPr>
        <w:t>,</w:t>
      </w:r>
      <w:r w:rsidRPr="00277AD7">
        <w:rPr>
          <w:rStyle w:val="a3"/>
          <w:b w:val="0"/>
          <w:sz w:val="28"/>
          <w:szCs w:val="28"/>
        </w:rPr>
        <w:t xml:space="preserve"> здравоохранения – </w:t>
      </w:r>
      <w:r w:rsidR="009A0E32">
        <w:rPr>
          <w:rStyle w:val="a3"/>
          <w:i/>
          <w:sz w:val="28"/>
          <w:szCs w:val="28"/>
        </w:rPr>
        <w:t>12</w:t>
      </w:r>
      <w:r w:rsidR="00277AD7">
        <w:rPr>
          <w:rStyle w:val="a3"/>
          <w:b w:val="0"/>
          <w:sz w:val="28"/>
          <w:szCs w:val="28"/>
        </w:rPr>
        <w:t>,</w:t>
      </w:r>
      <w:r w:rsidRPr="00277AD7">
        <w:rPr>
          <w:rStyle w:val="a3"/>
          <w:b w:val="0"/>
          <w:sz w:val="28"/>
          <w:szCs w:val="28"/>
        </w:rPr>
        <w:t xml:space="preserve"> </w:t>
      </w:r>
      <w:r w:rsidRPr="00277AD7">
        <w:rPr>
          <w:rStyle w:val="a3"/>
          <w:b w:val="0"/>
          <w:color w:val="000000" w:themeColor="text1"/>
          <w:sz w:val="28"/>
          <w:szCs w:val="28"/>
        </w:rPr>
        <w:t xml:space="preserve">труда и занятости – </w:t>
      </w:r>
      <w:r w:rsidR="009A0E32">
        <w:rPr>
          <w:rStyle w:val="a3"/>
          <w:i/>
          <w:color w:val="000000" w:themeColor="text1"/>
          <w:sz w:val="28"/>
          <w:szCs w:val="28"/>
        </w:rPr>
        <w:t>7</w:t>
      </w:r>
      <w:r w:rsidRPr="00277AD7">
        <w:rPr>
          <w:rStyle w:val="a3"/>
          <w:b w:val="0"/>
          <w:color w:val="000000" w:themeColor="text1"/>
          <w:sz w:val="28"/>
          <w:szCs w:val="28"/>
        </w:rPr>
        <w:t xml:space="preserve">, семья – </w:t>
      </w:r>
      <w:r w:rsidR="009A0E32">
        <w:rPr>
          <w:rStyle w:val="a3"/>
          <w:i/>
          <w:color w:val="000000" w:themeColor="text1"/>
          <w:sz w:val="28"/>
          <w:szCs w:val="28"/>
        </w:rPr>
        <w:t>10</w:t>
      </w:r>
      <w:r w:rsidRPr="00277AD7">
        <w:rPr>
          <w:rStyle w:val="a3"/>
          <w:b w:val="0"/>
          <w:color w:val="000000" w:themeColor="text1"/>
          <w:sz w:val="28"/>
          <w:szCs w:val="28"/>
        </w:rPr>
        <w:t>.</w:t>
      </w:r>
    </w:p>
    <w:p w:rsidR="000032FE" w:rsidRPr="00277AD7" w:rsidRDefault="00EB3A6F" w:rsidP="000032FE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2725">
        <w:rPr>
          <w:rFonts w:ascii="Times New Roman" w:hAnsi="Times New Roman"/>
          <w:sz w:val="28"/>
          <w:szCs w:val="28"/>
        </w:rPr>
        <w:t xml:space="preserve">Вопросы по тематике </w:t>
      </w:r>
      <w:r w:rsidRPr="005E2725">
        <w:rPr>
          <w:rFonts w:ascii="Times New Roman" w:hAnsi="Times New Roman"/>
          <w:b/>
          <w:sz w:val="28"/>
          <w:szCs w:val="28"/>
        </w:rPr>
        <w:t>оборона, безопасность, законность</w:t>
      </w:r>
      <w:r w:rsidRPr="005E2725">
        <w:rPr>
          <w:rFonts w:ascii="Times New Roman" w:hAnsi="Times New Roman"/>
          <w:sz w:val="28"/>
          <w:szCs w:val="28"/>
        </w:rPr>
        <w:t xml:space="preserve"> отражены в </w:t>
      </w:r>
      <w:r w:rsidR="009A0E32">
        <w:rPr>
          <w:rFonts w:ascii="Times New Roman" w:hAnsi="Times New Roman"/>
          <w:b/>
          <w:i/>
          <w:sz w:val="28"/>
          <w:szCs w:val="28"/>
        </w:rPr>
        <w:t>96</w:t>
      </w:r>
      <w:r w:rsidRPr="005E2725">
        <w:rPr>
          <w:rFonts w:ascii="Times New Roman" w:hAnsi="Times New Roman"/>
          <w:b/>
          <w:sz w:val="28"/>
          <w:szCs w:val="28"/>
        </w:rPr>
        <w:t xml:space="preserve"> </w:t>
      </w:r>
      <w:r w:rsidRPr="006D25EA">
        <w:rPr>
          <w:rFonts w:ascii="Times New Roman" w:hAnsi="Times New Roman"/>
          <w:sz w:val="28"/>
          <w:szCs w:val="28"/>
        </w:rPr>
        <w:t>обращениях (</w:t>
      </w:r>
      <w:r w:rsidRPr="006D25EA">
        <w:rPr>
          <w:rFonts w:ascii="Times New Roman" w:hAnsi="Times New Roman"/>
          <w:i/>
          <w:sz w:val="28"/>
          <w:szCs w:val="28"/>
        </w:rPr>
        <w:t>2024 г</w:t>
      </w:r>
      <w:r w:rsidR="00393F80" w:rsidRPr="006D25EA">
        <w:rPr>
          <w:rFonts w:ascii="Times New Roman" w:hAnsi="Times New Roman"/>
          <w:sz w:val="28"/>
          <w:szCs w:val="28"/>
        </w:rPr>
        <w:t xml:space="preserve">. </w:t>
      </w:r>
      <w:r w:rsidRPr="006D25EA">
        <w:rPr>
          <w:rFonts w:ascii="Times New Roman" w:hAnsi="Times New Roman"/>
          <w:sz w:val="28"/>
          <w:szCs w:val="28"/>
        </w:rPr>
        <w:t xml:space="preserve">– </w:t>
      </w:r>
      <w:r w:rsidR="006D25EA" w:rsidRPr="006D25EA">
        <w:rPr>
          <w:rFonts w:ascii="Times New Roman" w:hAnsi="Times New Roman"/>
          <w:b/>
          <w:i/>
          <w:color w:val="000000" w:themeColor="text1"/>
          <w:sz w:val="28"/>
          <w:szCs w:val="28"/>
        </w:rPr>
        <w:t>62</w:t>
      </w:r>
      <w:r w:rsidRPr="006D25EA">
        <w:rPr>
          <w:rFonts w:ascii="Times New Roman" w:hAnsi="Times New Roman"/>
          <w:color w:val="000000" w:themeColor="text1"/>
          <w:sz w:val="28"/>
          <w:szCs w:val="28"/>
        </w:rPr>
        <w:t>).</w:t>
      </w:r>
      <w:r w:rsidRPr="006D25EA">
        <w:rPr>
          <w:rFonts w:ascii="Times New Roman" w:hAnsi="Times New Roman"/>
          <w:sz w:val="28"/>
          <w:szCs w:val="28"/>
        </w:rPr>
        <w:t xml:space="preserve"> </w:t>
      </w:r>
      <w:r w:rsidRPr="00277AD7">
        <w:rPr>
          <w:rFonts w:ascii="Times New Roman" w:hAnsi="Times New Roman"/>
          <w:sz w:val="28"/>
          <w:szCs w:val="28"/>
        </w:rPr>
        <w:t>Среди них о</w:t>
      </w:r>
      <w:r w:rsidRPr="00277AD7">
        <w:rPr>
          <w:rFonts w:ascii="Times New Roman" w:eastAsia="Times New Roman" w:hAnsi="Times New Roman"/>
          <w:sz w:val="28"/>
          <w:szCs w:val="28"/>
          <w:lang w:eastAsia="ru-RU"/>
        </w:rPr>
        <w:t xml:space="preserve">сновную массу составляют </w:t>
      </w:r>
      <w:r w:rsidRPr="00277AD7">
        <w:rPr>
          <w:rFonts w:ascii="Times New Roman" w:hAnsi="Times New Roman"/>
          <w:sz w:val="28"/>
          <w:szCs w:val="28"/>
        </w:rPr>
        <w:t>заявления с обжалованиями судебных решений</w:t>
      </w:r>
      <w:r w:rsidRPr="00277AD7">
        <w:rPr>
          <w:rFonts w:ascii="Times New Roman" w:eastAsia="Times New Roman" w:hAnsi="Times New Roman"/>
          <w:sz w:val="28"/>
          <w:szCs w:val="28"/>
          <w:lang w:eastAsia="ru-RU"/>
        </w:rPr>
        <w:t>, жалобы на неисполнение судебных актов, а также жалобы частного характера.</w:t>
      </w:r>
      <w:r w:rsidR="000032FE" w:rsidRPr="00277A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032FE" w:rsidRPr="005E2725" w:rsidRDefault="000032FE" w:rsidP="007663B8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EB3A6F" w:rsidRPr="005E2725" w:rsidRDefault="00EB3A6F" w:rsidP="00EB3A6F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5E2725">
        <w:rPr>
          <w:rFonts w:ascii="Times New Roman" w:eastAsia="Times New Roman" w:hAnsi="Times New Roman"/>
          <w:noProof/>
          <w:sz w:val="28"/>
          <w:szCs w:val="28"/>
          <w:highlight w:val="yellow"/>
          <w:lang w:eastAsia="ru-RU"/>
        </w:rPr>
        <w:lastRenderedPageBreak/>
        <w:drawing>
          <wp:inline distT="0" distB="0" distL="0" distR="0" wp14:anchorId="206191BA" wp14:editId="5A204284">
            <wp:extent cx="5520267" cy="4232910"/>
            <wp:effectExtent l="0" t="0" r="4445" b="1524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72052" w:rsidRPr="005E2725" w:rsidRDefault="00272052" w:rsidP="007663B8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EB3A6F" w:rsidRPr="00B61939" w:rsidRDefault="00EB3A6F" w:rsidP="007663B8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EE53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Все поступившие обращения граждан рассматриваются в сроки, установленные Федеральным законом от 2 мая 2006 г. № 59-ФЗ «О порядке рассмотрения обращений граждан Российской Федерации». По результатам рассмотрения по </w:t>
      </w:r>
      <w:r w:rsidR="00EE5337" w:rsidRPr="00EE5337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44</w:t>
      </w:r>
      <w:r w:rsidRPr="00EE53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обращениям приняты положительные решения,</w:t>
      </w:r>
      <w:r w:rsidRPr="00EE533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E53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 выездом на место проверено </w:t>
      </w:r>
      <w:r w:rsidR="00EE5337" w:rsidRPr="00EE5337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53</w:t>
      </w:r>
      <w:r w:rsidR="00EE53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обращения</w:t>
      </w:r>
      <w:r w:rsidRPr="00EE53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граждан, </w:t>
      </w:r>
      <w:r w:rsidRPr="00B619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перена</w:t>
      </w:r>
      <w:r w:rsidR="004A424E" w:rsidRPr="00B619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правлено по подведомственности </w:t>
      </w:r>
      <w:r w:rsidR="00B61939" w:rsidRPr="00B61939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 xml:space="preserve">105 </w:t>
      </w:r>
      <w:r w:rsidR="00B61939" w:rsidRPr="00B619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обращений</w:t>
      </w:r>
      <w:r w:rsidRPr="00B619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EB3A6F" w:rsidRPr="00EE5337" w:rsidRDefault="00EB3A6F" w:rsidP="007663B8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E53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 отчетный период поступило </w:t>
      </w:r>
      <w:r w:rsidR="00EE5337" w:rsidRPr="00EE5337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3</w:t>
      </w:r>
      <w:r w:rsidRPr="00EE53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письменных обращения граждан на татарском языке, ответы направлены также на татарском языке.</w:t>
      </w:r>
    </w:p>
    <w:p w:rsidR="007663B8" w:rsidRPr="00415AC0" w:rsidRDefault="00EB3A6F" w:rsidP="007663B8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AC0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усиления контроля качества и сроков рассмотрения обращений граждан, обеспечения прозрачности процесса работы исполнителей по ним, осуществление комплексного анализа обращений по хронологическим интервалам, тематическим, социальным и территориальным аспектам продолжается </w:t>
      </w:r>
      <w:proofErr w:type="spellStart"/>
      <w:r w:rsidRPr="00415AC0">
        <w:rPr>
          <w:rFonts w:ascii="Times New Roman" w:eastAsia="Times New Roman" w:hAnsi="Times New Roman"/>
          <w:sz w:val="28"/>
          <w:szCs w:val="28"/>
          <w:lang w:eastAsia="ru-RU"/>
        </w:rPr>
        <w:t>технологизация</w:t>
      </w:r>
      <w:proofErr w:type="spellEnd"/>
      <w:r w:rsidRPr="00415AC0">
        <w:rPr>
          <w:rFonts w:ascii="Times New Roman" w:eastAsia="Times New Roman" w:hAnsi="Times New Roman"/>
          <w:sz w:val="28"/>
          <w:szCs w:val="28"/>
          <w:lang w:eastAsia="ru-RU"/>
        </w:rPr>
        <w:t xml:space="preserve"> новых путей функционирования «обратной связи». В исполнении Указа Президента РФ В.В. Путина «О мониторинге и анализе результатов рассмотрения обращений граждан и организаций» осуществляется работа в системе общефедерального мониторинга рассмотрения </w:t>
      </w:r>
      <w:r w:rsidRPr="00415AC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обращений граждан на закрытом информационном ресурсе ССТУ.РФ. Таким образом, процесс и результаты рассмотрения обращений граждан руководством района и города через передачу с системы электронного документооборота отражаются во всероссийском информационном ресурсе. В настоящее время заполняемость отчета на сайте ССТУ. РФ соответствует 100%.</w:t>
      </w:r>
    </w:p>
    <w:p w:rsidR="00EB3A6F" w:rsidRPr="005E2725" w:rsidRDefault="00EB3A6F" w:rsidP="00EB3A6F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highlight w:val="yellow"/>
          <w:lang w:eastAsia="ru-RU"/>
        </w:rPr>
      </w:pPr>
      <w:r w:rsidRPr="005E2725">
        <w:rPr>
          <w:noProof/>
          <w:highlight w:val="yellow"/>
          <w:lang w:eastAsia="ru-RU"/>
        </w:rPr>
        <w:drawing>
          <wp:inline distT="0" distB="0" distL="0" distR="0" wp14:anchorId="22A4B9C4" wp14:editId="247758B1">
            <wp:extent cx="5215255" cy="2379345"/>
            <wp:effectExtent l="0" t="0" r="444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97" t="32408" r="37685" b="22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255" cy="237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052" w:rsidRPr="005E2725" w:rsidRDefault="00272052" w:rsidP="00EB3A6F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highlight w:val="yellow"/>
          <w:lang w:eastAsia="ru-RU"/>
        </w:rPr>
      </w:pPr>
    </w:p>
    <w:p w:rsidR="00EB3A6F" w:rsidRPr="00384270" w:rsidRDefault="00EB3A6F" w:rsidP="00EB3A6F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15AC0">
        <w:rPr>
          <w:rFonts w:ascii="Times New Roman" w:hAnsi="Times New Roman"/>
          <w:sz w:val="28"/>
          <w:szCs w:val="28"/>
        </w:rPr>
        <w:t xml:space="preserve"> Все поступившие обращения граждан рассматриваются в сроки, установленные Федеральным законом от 2 мая 2006 г. № 59-ФЗ «О порядке рассмотрения обращений граждан Российской Федерации».</w:t>
      </w:r>
    </w:p>
    <w:p w:rsidR="00EB3A6F" w:rsidRPr="001D2914" w:rsidRDefault="00EB3A6F" w:rsidP="00EB3A6F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BF657C" w:rsidRDefault="00BF657C"/>
    <w:sectPr w:rsidR="00BF657C" w:rsidSect="00294168">
      <w:pgSz w:w="11906" w:h="16838" w:code="9"/>
      <w:pgMar w:top="709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A6F"/>
    <w:rsid w:val="000032FE"/>
    <w:rsid w:val="00034746"/>
    <w:rsid w:val="00190B55"/>
    <w:rsid w:val="00272052"/>
    <w:rsid w:val="00277AD7"/>
    <w:rsid w:val="00294168"/>
    <w:rsid w:val="002A24D9"/>
    <w:rsid w:val="00362086"/>
    <w:rsid w:val="00393F80"/>
    <w:rsid w:val="00415AC0"/>
    <w:rsid w:val="004671AE"/>
    <w:rsid w:val="00470E83"/>
    <w:rsid w:val="004A424E"/>
    <w:rsid w:val="0059502C"/>
    <w:rsid w:val="005D6B5F"/>
    <w:rsid w:val="005E2725"/>
    <w:rsid w:val="006D25EA"/>
    <w:rsid w:val="006D36CB"/>
    <w:rsid w:val="007663B8"/>
    <w:rsid w:val="008D2A19"/>
    <w:rsid w:val="0090297F"/>
    <w:rsid w:val="00912A77"/>
    <w:rsid w:val="00932F11"/>
    <w:rsid w:val="00975792"/>
    <w:rsid w:val="009A0E32"/>
    <w:rsid w:val="00A6443D"/>
    <w:rsid w:val="00B61939"/>
    <w:rsid w:val="00BF657C"/>
    <w:rsid w:val="00C94929"/>
    <w:rsid w:val="00D8684B"/>
    <w:rsid w:val="00EB3A6F"/>
    <w:rsid w:val="00EE5337"/>
    <w:rsid w:val="00F35145"/>
    <w:rsid w:val="00F46E0D"/>
    <w:rsid w:val="00F9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F2879F-7ECD-4311-B6BD-483C2F36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A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B3A6F"/>
    <w:rPr>
      <w:b/>
      <w:bCs/>
    </w:rPr>
  </w:style>
  <w:style w:type="paragraph" w:styleId="a4">
    <w:name w:val="Normal (Web)"/>
    <w:basedOn w:val="a"/>
    <w:rsid w:val="00EB3A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per">
    <w:name w:val="paper"/>
    <w:basedOn w:val="a"/>
    <w:rsid w:val="00EB3A6F"/>
    <w:pPr>
      <w:spacing w:before="100" w:beforeAutospacing="1" w:after="100" w:afterAutospacing="1" w:line="240" w:lineRule="auto"/>
      <w:ind w:firstLine="1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EB3A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66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63B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1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 i="1">
                <a:solidFill>
                  <a:srgbClr val="FF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Территориальный признак</a:t>
            </a:r>
            <a:r>
              <a:rPr lang="ru-RU" b="1" i="1" baseline="0">
                <a:solidFill>
                  <a:srgbClr val="FF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обращений поступивших в 2025 году по сравнению с 2024 годом</a:t>
            </a:r>
            <a:endParaRPr lang="ru-RU" b="1" i="1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solidFill>
          <a:srgbClr val="FFFF00"/>
        </a:solidFill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accent3">
            <a:lumMod val="7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3277376786235054E-2"/>
          <c:y val="0.22301587301587303"/>
          <c:w val="0.91051891951006125"/>
          <c:h val="0.5769763154605673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 год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Чистопольский район </c:v>
                </c:pt>
                <c:pt idx="1">
                  <c:v>г.Чистополь</c:v>
                </c:pt>
                <c:pt idx="2">
                  <c:v>Другие города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366</c:v>
                </c:pt>
                <c:pt idx="1">
                  <c:v>414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0C-4218-8F04-EAC7A54E6B2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 год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7.5170603674540648E-2"/>
                  <c:y val="3.52651909077403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A0C-4218-8F04-EAC7A54E6B29}"/>
                </c:ext>
              </c:extLst>
            </c:dLbl>
            <c:dLbl>
              <c:idx val="1"/>
              <c:layout>
                <c:manualLayout>
                  <c:x val="7.1393838928028738E-2"/>
                  <c:y val="6.96330411528751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A0C-4218-8F04-EAC7A54E6B29}"/>
                </c:ext>
              </c:extLst>
            </c:dLbl>
            <c:dLbl>
              <c:idx val="2"/>
              <c:layout>
                <c:manualLayout>
                  <c:x val="3.2407407407407406E-2"/>
                  <c:y val="-1.58730158730157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A0C-4218-8F04-EAC7A54E6B2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1" u="none" strike="noStrike" kern="1200" baseline="0">
                    <a:solidFill>
                      <a:srgbClr val="C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Чистопольский район </c:v>
                </c:pt>
                <c:pt idx="1">
                  <c:v>г.Чистополь</c:v>
                </c:pt>
                <c:pt idx="2">
                  <c:v>Другие города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330</c:v>
                </c:pt>
                <c:pt idx="1">
                  <c:v>268</c:v>
                </c:pt>
                <c:pt idx="2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A0C-4218-8F04-EAC7A54E6B2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Чистопольский район </c:v>
                </c:pt>
                <c:pt idx="1">
                  <c:v>г.Чистополь</c:v>
                </c:pt>
                <c:pt idx="2">
                  <c:v>Другие города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DA0C-4218-8F04-EAC7A54E6B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4641152"/>
        <c:axId val="276771904"/>
        <c:axId val="0"/>
      </c:bar3DChart>
      <c:catAx>
        <c:axId val="134641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1" u="none" strike="noStrike" kern="1200" baseline="0">
                <a:solidFill>
                  <a:srgbClr val="7030A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76771904"/>
        <c:crosses val="autoZero"/>
        <c:auto val="1"/>
        <c:lblAlgn val="ctr"/>
        <c:lblOffset val="100"/>
        <c:noMultiLvlLbl val="0"/>
      </c:catAx>
      <c:valAx>
        <c:axId val="276771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34641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solidFill>
          <a:schemeClr val="accent1">
            <a:lumMod val="40000"/>
            <a:lumOff val="6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1" u="none" strike="noStrike" kern="1200" baseline="0">
              <a:solidFill>
                <a:srgbClr val="FF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rgbClr val="7030A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Личный прием граждан</a:t>
            </a:r>
          </a:p>
        </c:rich>
      </c:tx>
      <c:layout>
        <c:manualLayout>
          <c:xMode val="edge"/>
          <c:yMode val="edge"/>
          <c:x val="0.24014453922426363"/>
          <c:y val="2.8305701577031946E-2"/>
        </c:manualLayout>
      </c:layout>
      <c:overlay val="0"/>
      <c:spPr>
        <a:solidFill>
          <a:srgbClr val="FFFF00"/>
        </a:solidFill>
        <a:ln>
          <a:noFill/>
        </a:ln>
        <a:effectLst/>
      </c:spPr>
    </c:title>
    <c:autoTitleDeleted val="0"/>
    <c:view3D>
      <c:rotX val="20"/>
      <c:rotY val="5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solidFill>
          <a:schemeClr val="accent1">
            <a:lumMod val="20000"/>
            <a:lumOff val="80000"/>
          </a:schemeClr>
        </a:solidFill>
        <a:ln>
          <a:noFill/>
        </a:ln>
        <a:effectLst/>
        <a:sp3d/>
      </c:spPr>
    </c:sideWall>
    <c:backWall>
      <c:thickness val="0"/>
      <c:spPr>
        <a:solidFill>
          <a:schemeClr val="accent1">
            <a:lumMod val="20000"/>
            <a:lumOff val="80000"/>
          </a:schemeClr>
        </a:solidFill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955818022747156"/>
          <c:y val="0.14718253968253969"/>
          <c:w val="0.83340478273549157"/>
          <c:h val="0.6670431821022372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 год</c:v>
                </c:pt>
              </c:strCache>
            </c:strRef>
          </c:tx>
          <c:spPr>
            <a:gradFill>
              <a:gsLst>
                <a:gs pos="100000">
                  <a:schemeClr val="accent1">
                    <a:alpha val="0"/>
                  </a:schemeClr>
                </a:gs>
                <a:gs pos="50000">
                  <a:schemeClr val="accent1"/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6296296296296294E-3"/>
                  <c:y val="-3.324329939746519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1" u="none" strike="noStrike" kern="1200" baseline="0">
                      <a:solidFill>
                        <a:srgbClr val="FF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3FE-4257-9A0E-3767A3DB98E5}"/>
                </c:ext>
              </c:extLst>
            </c:dLbl>
            <c:dLbl>
              <c:idx val="1"/>
              <c:layout>
                <c:manualLayout>
                  <c:x val="-8.6805464421114031E-2"/>
                  <c:y val="2.701018076044047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1" i="1" u="none" strike="noStrike" kern="1200" baseline="0">
                      <a:solidFill>
                        <a:srgbClr val="FF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0277777777777762E-2"/>
                      <c:h val="7.396634115936007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03FE-4257-9A0E-3767A3DB98E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1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2025 год</c:v>
                </c:pt>
                <c:pt idx="1">
                  <c:v>2024 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82</c:v>
                </c:pt>
                <c:pt idx="1">
                  <c:v>126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FE-4257-9A0E-3767A3DB98E5}"/>
            </c:ext>
          </c:extLst>
        </c:ser>
        <c:ser>
          <c:idx val="2"/>
          <c:order val="1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gradFill>
              <a:gsLst>
                <a:gs pos="100000">
                  <a:schemeClr val="accent3">
                    <a:alpha val="0"/>
                  </a:schemeClr>
                </a:gs>
                <a:gs pos="50000">
                  <a:schemeClr val="accent3"/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2"/>
                <c:pt idx="0">
                  <c:v>2025 год</c:v>
                </c:pt>
                <c:pt idx="1">
                  <c:v>2024 год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03FE-4257-9A0E-3767A3DB98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32432640"/>
        <c:axId val="276773056"/>
        <c:axId val="0"/>
      </c:bar3DChart>
      <c:catAx>
        <c:axId val="32432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solidFill>
            <a:schemeClr val="accent2">
              <a:lumMod val="40000"/>
              <a:lumOff val="60000"/>
            </a:schemeClr>
          </a:solidFill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1" u="none" strike="noStrike" kern="1200" baseline="0">
                <a:solidFill>
                  <a:srgbClr val="C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76773056"/>
        <c:crosses val="autoZero"/>
        <c:auto val="1"/>
        <c:lblAlgn val="ctr"/>
        <c:lblOffset val="100"/>
        <c:noMultiLvlLbl val="0"/>
      </c:catAx>
      <c:valAx>
        <c:axId val="276773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4326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i="1">
                <a:solidFill>
                  <a:srgbClr val="FF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Обращения поступишие за 2025 г. </a:t>
            </a:r>
          </a:p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i="1">
                <a:solidFill>
                  <a:srgbClr val="FF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за 6 месяцев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Обращения поступишие за 2025 г. в I квартале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9624-4516-AF23-0FAF6744453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5B8B-4B9A-813E-BAFAB8DC8CF5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9624-4516-AF23-0FAF67444533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5B8B-4B9A-813E-BAFAB8DC8CF5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5B8B-4B9A-813E-BAFAB8DC8CF5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2-9624-4516-AF23-0FAF67444533}"/>
              </c:ext>
            </c:extLst>
          </c:dPt>
          <c:dLbls>
            <c:dLbl>
              <c:idx val="2"/>
              <c:spPr>
                <a:solidFill>
                  <a:srgbClr val="5B9BD5">
                    <a:lumMod val="20000"/>
                    <a:lumOff val="80000"/>
                  </a:srgbClr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1" u="none" strike="noStrike" kern="1200" baseline="0">
                      <a:solidFill>
                        <a:srgbClr val="7030A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1-9624-4516-AF23-0FAF67444533}"/>
                </c:ext>
              </c:extLst>
            </c:dLbl>
            <c:spPr>
              <a:solidFill>
                <a:srgbClr val="5B9BD5">
                  <a:lumMod val="20000"/>
                  <a:lumOff val="80000"/>
                </a:srgbClr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1" u="none" strike="noStrike" kern="1200" baseline="0">
                    <a:solidFill>
                      <a:srgbClr val="7030A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</c:ext>
            </c:extLst>
          </c:dLbls>
          <c:cat>
            <c:strRef>
              <c:f>Лист1!$A$2:$A$7</c:f>
              <c:strCache>
                <c:ptCount val="6"/>
                <c:pt idx="0">
                  <c:v>Государство, общество, политика</c:v>
                </c:pt>
                <c:pt idx="1">
                  <c:v>Экономика </c:v>
                </c:pt>
                <c:pt idx="2">
                  <c:v>Хозяйственная деятельность </c:v>
                </c:pt>
                <c:pt idx="3">
                  <c:v>Жилищно-коммунальная сфера</c:v>
                </c:pt>
                <c:pt idx="4">
                  <c:v>Социальная сфера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120</c:v>
                </c:pt>
                <c:pt idx="1">
                  <c:v>187</c:v>
                </c:pt>
                <c:pt idx="2">
                  <c:v>137</c:v>
                </c:pt>
                <c:pt idx="3">
                  <c:v>160</c:v>
                </c:pt>
                <c:pt idx="4">
                  <c:v>80</c:v>
                </c:pt>
                <c:pt idx="5">
                  <c:v>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24-4516-AF23-0FAF674445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accent2">
            <a:lumMod val="60000"/>
            <a:lumOff val="4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1" u="none" strike="noStrike" kern="1200" baseline="0">
              <a:solidFill>
                <a:srgbClr val="C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8C3AA-2968-469A-9B9E-BC2E6BE1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027</cp:lastModifiedBy>
  <cp:revision>2</cp:revision>
  <cp:lastPrinted>2025-04-09T10:06:00Z</cp:lastPrinted>
  <dcterms:created xsi:type="dcterms:W3CDTF">2025-07-15T06:51:00Z</dcterms:created>
  <dcterms:modified xsi:type="dcterms:W3CDTF">2025-07-15T06:51:00Z</dcterms:modified>
</cp:coreProperties>
</file>